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1E47C">
      <w:pPr>
        <w:widowControl/>
        <w:numPr>
          <w:ilvl w:val="0"/>
          <w:numId w:val="0"/>
        </w:numPr>
        <w:tabs>
          <w:tab w:val="left" w:pos="601"/>
          <w:tab w:val="center" w:pos="4213"/>
        </w:tabs>
        <w:ind w:right="0" w:rightChars="0"/>
        <w:jc w:val="center"/>
        <w:rPr>
          <w:rFonts w:hint="eastAsia" w:ascii="微软雅黑" w:hAnsi="微软雅黑" w:eastAsia="微软雅黑" w:cs="微软雅黑"/>
          <w:b w:val="0"/>
          <w:bCs w:val="0"/>
          <w:color w:val="000000" w:themeColor="text1"/>
          <w:spacing w:val="-10"/>
          <w:kern w:val="0"/>
          <w:sz w:val="44"/>
          <w:szCs w:val="44"/>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pacing w:val="-10"/>
          <w:kern w:val="0"/>
          <w:sz w:val="44"/>
          <w:szCs w:val="44"/>
          <w:highlight w:val="none"/>
          <w:lang w:val="en-US" w:eastAsia="zh-CN"/>
          <w14:textFill>
            <w14:solidFill>
              <w14:schemeClr w14:val="tx1"/>
            </w14:solidFill>
          </w14:textFill>
        </w:rPr>
        <w:t>南通通湾旅游开发有限公司金石国际大酒店</w:t>
      </w:r>
    </w:p>
    <w:p w14:paraId="52834FBF">
      <w:pPr>
        <w:widowControl/>
        <w:ind w:right="0"/>
        <w:jc w:val="center"/>
        <w:rPr>
          <w:rFonts w:hint="default" w:ascii="微软雅黑" w:hAnsi="微软雅黑" w:eastAsia="微软雅黑" w:cs="微软雅黑"/>
          <w:b w:val="0"/>
          <w:bCs w:val="0"/>
          <w:color w:val="000000" w:themeColor="text1"/>
          <w:spacing w:val="-10"/>
          <w:kern w:val="0"/>
          <w:sz w:val="44"/>
          <w:szCs w:val="44"/>
          <w:highlight w:val="none"/>
          <w:lang w:val="en-US" w:eastAsia="zh-CN"/>
          <w14:textFill>
            <w14:solidFill>
              <w14:schemeClr w14:val="tx1"/>
            </w14:solidFill>
          </w14:textFill>
        </w:rPr>
      </w:pPr>
      <w:r>
        <w:rPr>
          <w:rFonts w:hint="eastAsia" w:ascii="微软雅黑" w:hAnsi="微软雅黑" w:eastAsia="微软雅黑" w:cs="微软雅黑"/>
          <w:b w:val="0"/>
          <w:bCs w:val="0"/>
          <w:color w:val="000000" w:themeColor="text1"/>
          <w:spacing w:val="-10"/>
          <w:kern w:val="0"/>
          <w:sz w:val="44"/>
          <w:szCs w:val="44"/>
          <w:highlight w:val="none"/>
          <w:lang w:val="en-US" w:eastAsia="zh-CN"/>
          <w14:textFill>
            <w14:solidFill>
              <w14:schemeClr w14:val="tx1"/>
            </w14:solidFill>
          </w14:textFill>
        </w:rPr>
        <w:t>中南厅、嵩山厅地毯采购项目</w:t>
      </w:r>
    </w:p>
    <w:p w14:paraId="7FDE9933">
      <w:pPr>
        <w:spacing w:line="360" w:lineRule="auto"/>
        <w:ind w:firstLine="1928"/>
        <w:jc w:val="both"/>
        <w:rPr>
          <w:rFonts w:hint="eastAsia" w:ascii="宋体" w:hAnsi="宋体"/>
          <w:b/>
          <w:sz w:val="96"/>
          <w:szCs w:val="96"/>
        </w:rPr>
      </w:pPr>
    </w:p>
    <w:p w14:paraId="36AF2B78">
      <w:pPr>
        <w:spacing w:line="360" w:lineRule="auto"/>
        <w:ind w:firstLine="3220" w:firstLineChars="700"/>
        <w:jc w:val="both"/>
        <w:rPr>
          <w:rFonts w:hint="eastAsia" w:ascii="微软雅黑" w:hAnsi="微软雅黑" w:eastAsia="微软雅黑" w:cs="微软雅黑"/>
          <w:b w:val="0"/>
          <w:bCs w:val="0"/>
          <w:color w:val="000000" w:themeColor="text1"/>
          <w:spacing w:val="-10"/>
          <w:kern w:val="0"/>
          <w:sz w:val="48"/>
          <w:szCs w:val="48"/>
          <w:highlight w:val="none"/>
          <w:lang w:val="en-US" w:eastAsia="zh-CN"/>
          <w14:textFill>
            <w14:solidFill>
              <w14:schemeClr w14:val="tx1"/>
            </w14:solidFill>
          </w14:textFill>
        </w:rPr>
      </w:pPr>
    </w:p>
    <w:p w14:paraId="7A8319B7">
      <w:pPr>
        <w:spacing w:line="360" w:lineRule="auto"/>
        <w:ind w:firstLine="3220" w:firstLineChars="700"/>
        <w:jc w:val="both"/>
        <w:rPr>
          <w:rFonts w:ascii="宋体" w:hAnsi="宋体"/>
          <w:b w:val="0"/>
          <w:bCs w:val="0"/>
          <w:sz w:val="48"/>
          <w:szCs w:val="48"/>
        </w:rPr>
      </w:pPr>
      <w:r>
        <w:rPr>
          <w:rFonts w:hint="eastAsia" w:ascii="微软雅黑" w:hAnsi="微软雅黑" w:eastAsia="微软雅黑" w:cs="微软雅黑"/>
          <w:b w:val="0"/>
          <w:bCs w:val="0"/>
          <w:color w:val="000000" w:themeColor="text1"/>
          <w:spacing w:val="-10"/>
          <w:kern w:val="0"/>
          <w:sz w:val="48"/>
          <w:szCs w:val="48"/>
          <w:highlight w:val="none"/>
          <w:lang w:val="en-US" w:eastAsia="zh-CN"/>
          <w14:textFill>
            <w14:solidFill>
              <w14:schemeClr w14:val="tx1"/>
            </w14:solidFill>
          </w14:textFill>
        </w:rPr>
        <w:t>询价函</w:t>
      </w:r>
    </w:p>
    <w:p w14:paraId="12E21BB7">
      <w:pPr>
        <w:spacing w:line="360" w:lineRule="auto"/>
        <w:ind w:firstLine="723"/>
        <w:jc w:val="center"/>
        <w:rPr>
          <w:rFonts w:ascii="宋体" w:hAnsi="宋体"/>
          <w:b/>
          <w:sz w:val="36"/>
        </w:rPr>
      </w:pPr>
    </w:p>
    <w:p w14:paraId="1FC99A37">
      <w:pPr>
        <w:pStyle w:val="2"/>
        <w:ind w:firstLine="643"/>
        <w:rPr>
          <w:rFonts w:hint="eastAsia"/>
        </w:rPr>
      </w:pPr>
    </w:p>
    <w:p w14:paraId="70D46A16">
      <w:pPr>
        <w:spacing w:line="500" w:lineRule="exact"/>
        <w:ind w:firstLine="640"/>
        <w:jc w:val="center"/>
        <w:rPr>
          <w:rFonts w:ascii="宋体" w:hAnsi="宋体"/>
          <w:sz w:val="32"/>
        </w:rPr>
      </w:pPr>
    </w:p>
    <w:p w14:paraId="0892FA2A">
      <w:pPr>
        <w:spacing w:line="500" w:lineRule="exact"/>
        <w:ind w:firstLine="640"/>
        <w:jc w:val="center"/>
        <w:rPr>
          <w:rFonts w:ascii="宋体" w:hAnsi="宋体"/>
          <w:spacing w:val="20"/>
          <w:sz w:val="28"/>
          <w:szCs w:val="28"/>
        </w:rPr>
      </w:pPr>
    </w:p>
    <w:p w14:paraId="5ECC68DB">
      <w:pPr>
        <w:keepNext w:val="0"/>
        <w:keepLines w:val="0"/>
        <w:pageBreakBefore w:val="0"/>
        <w:widowControl/>
        <w:kinsoku/>
        <w:wordWrap/>
        <w:overflowPunct/>
        <w:topLinePunct w:val="0"/>
        <w:autoSpaceDE/>
        <w:autoSpaceDN/>
        <w:bidi w:val="0"/>
        <w:adjustRightInd/>
        <w:snapToGrid/>
        <w:spacing w:line="400" w:lineRule="exact"/>
        <w:ind w:firstLine="960" w:firstLineChars="300"/>
        <w:jc w:val="both"/>
        <w:textAlignment w:val="auto"/>
        <w:rPr>
          <w:rFonts w:hint="eastAsia" w:asciiTheme="majorEastAsia" w:hAnsiTheme="majorEastAsia" w:eastAsiaTheme="majorEastAsia" w:cstheme="majorEastAsia"/>
          <w:spacing w:val="20"/>
          <w:sz w:val="28"/>
          <w:szCs w:val="28"/>
        </w:rPr>
      </w:pPr>
    </w:p>
    <w:p w14:paraId="35B527F4">
      <w:pPr>
        <w:keepNext w:val="0"/>
        <w:keepLines w:val="0"/>
        <w:pageBreakBefore w:val="0"/>
        <w:widowControl/>
        <w:kinsoku/>
        <w:wordWrap/>
        <w:overflowPunct/>
        <w:topLinePunct w:val="0"/>
        <w:autoSpaceDE/>
        <w:autoSpaceDN/>
        <w:bidi w:val="0"/>
        <w:adjustRightInd/>
        <w:snapToGrid/>
        <w:spacing w:line="400" w:lineRule="exact"/>
        <w:ind w:firstLine="960" w:firstLineChars="300"/>
        <w:jc w:val="both"/>
        <w:textAlignment w:val="auto"/>
        <w:rPr>
          <w:rFonts w:hint="eastAsia" w:asciiTheme="majorEastAsia" w:hAnsiTheme="majorEastAsia" w:eastAsiaTheme="majorEastAsia" w:cstheme="majorEastAsia"/>
          <w:spacing w:val="20"/>
          <w:sz w:val="28"/>
          <w:szCs w:val="28"/>
        </w:rPr>
      </w:pPr>
    </w:p>
    <w:p w14:paraId="48BBCB6A">
      <w:pPr>
        <w:keepNext w:val="0"/>
        <w:keepLines w:val="0"/>
        <w:pageBreakBefore w:val="0"/>
        <w:widowControl/>
        <w:kinsoku/>
        <w:wordWrap/>
        <w:overflowPunct/>
        <w:topLinePunct w:val="0"/>
        <w:autoSpaceDE/>
        <w:autoSpaceDN/>
        <w:bidi w:val="0"/>
        <w:adjustRightInd/>
        <w:snapToGrid/>
        <w:spacing w:line="400" w:lineRule="exact"/>
        <w:ind w:firstLine="960" w:firstLineChars="300"/>
        <w:jc w:val="both"/>
        <w:textAlignment w:val="auto"/>
        <w:rPr>
          <w:rFonts w:hint="eastAsia" w:asciiTheme="majorEastAsia" w:hAnsiTheme="majorEastAsia" w:eastAsiaTheme="majorEastAsia" w:cstheme="majorEastAsia"/>
          <w:spacing w:val="20"/>
          <w:sz w:val="28"/>
          <w:szCs w:val="28"/>
        </w:rPr>
      </w:pPr>
    </w:p>
    <w:p w14:paraId="6B5CD5F1">
      <w:pPr>
        <w:keepNext w:val="0"/>
        <w:keepLines w:val="0"/>
        <w:pageBreakBefore w:val="0"/>
        <w:widowControl/>
        <w:kinsoku/>
        <w:wordWrap/>
        <w:overflowPunct/>
        <w:topLinePunct w:val="0"/>
        <w:autoSpaceDE/>
        <w:autoSpaceDN/>
        <w:bidi w:val="0"/>
        <w:adjustRightInd/>
        <w:snapToGrid/>
        <w:spacing w:line="400" w:lineRule="exact"/>
        <w:ind w:firstLine="960" w:firstLineChars="300"/>
        <w:jc w:val="both"/>
        <w:textAlignment w:val="auto"/>
        <w:rPr>
          <w:rFonts w:hint="eastAsia" w:asciiTheme="majorEastAsia" w:hAnsiTheme="majorEastAsia" w:eastAsiaTheme="majorEastAsia" w:cstheme="majorEastAsia"/>
          <w:spacing w:val="20"/>
          <w:sz w:val="28"/>
          <w:szCs w:val="28"/>
        </w:rPr>
      </w:pPr>
    </w:p>
    <w:p w14:paraId="3A273863">
      <w:pPr>
        <w:keepNext w:val="0"/>
        <w:keepLines w:val="0"/>
        <w:pageBreakBefore w:val="0"/>
        <w:widowControl/>
        <w:kinsoku/>
        <w:wordWrap/>
        <w:overflowPunct/>
        <w:topLinePunct w:val="0"/>
        <w:autoSpaceDE/>
        <w:autoSpaceDN/>
        <w:bidi w:val="0"/>
        <w:adjustRightInd/>
        <w:snapToGrid/>
        <w:spacing w:line="400" w:lineRule="exact"/>
        <w:ind w:firstLine="960" w:firstLineChars="300"/>
        <w:jc w:val="both"/>
        <w:textAlignment w:val="auto"/>
        <w:rPr>
          <w:rFonts w:hint="eastAsia" w:asciiTheme="majorEastAsia" w:hAnsiTheme="majorEastAsia" w:eastAsiaTheme="majorEastAsia" w:cstheme="majorEastAsia"/>
          <w:color w:val="000000" w:themeColor="text1"/>
          <w:kern w:val="44"/>
          <w:sz w:val="28"/>
          <w:szCs w:val="28"/>
          <w:lang w:val="en-US" w:eastAsia="zh-CN"/>
          <w14:textFill>
            <w14:solidFill>
              <w14:schemeClr w14:val="tx1"/>
            </w14:solidFill>
          </w14:textFill>
        </w:rPr>
      </w:pPr>
      <w:r>
        <w:rPr>
          <w:rFonts w:hint="eastAsia" w:asciiTheme="majorEastAsia" w:hAnsiTheme="majorEastAsia" w:eastAsiaTheme="majorEastAsia" w:cstheme="majorEastAsia"/>
          <w:spacing w:val="20"/>
          <w:sz w:val="28"/>
          <w:szCs w:val="28"/>
        </w:rPr>
        <w:t>采购单位：</w:t>
      </w:r>
      <w:r>
        <w:rPr>
          <w:rFonts w:hint="eastAsia" w:asciiTheme="majorEastAsia" w:hAnsiTheme="majorEastAsia" w:eastAsiaTheme="majorEastAsia" w:cstheme="majorEastAsia"/>
          <w:color w:val="000000" w:themeColor="text1"/>
          <w:kern w:val="44"/>
          <w:sz w:val="28"/>
          <w:szCs w:val="28"/>
          <w:lang w:val="en-US" w:eastAsia="zh-CN"/>
          <w14:textFill>
            <w14:solidFill>
              <w14:schemeClr w14:val="tx1"/>
            </w14:solidFill>
          </w14:textFill>
        </w:rPr>
        <w:t>南通通湾旅游开发有限公司金石国际大酒店</w:t>
      </w:r>
    </w:p>
    <w:p w14:paraId="6BFFA368">
      <w:pPr>
        <w:keepNext w:val="0"/>
        <w:keepLines w:val="0"/>
        <w:pageBreakBefore w:val="0"/>
        <w:widowControl/>
        <w:kinsoku/>
        <w:wordWrap/>
        <w:overflowPunct/>
        <w:topLinePunct w:val="0"/>
        <w:autoSpaceDE/>
        <w:autoSpaceDN/>
        <w:bidi w:val="0"/>
        <w:adjustRightInd/>
        <w:snapToGrid/>
        <w:spacing w:line="400" w:lineRule="exact"/>
        <w:ind w:firstLine="3360" w:firstLineChars="1200"/>
        <w:jc w:val="both"/>
        <w:textAlignment w:val="auto"/>
        <w:rPr>
          <w:rFonts w:hint="eastAsia" w:asciiTheme="majorEastAsia" w:hAnsiTheme="majorEastAsia" w:eastAsiaTheme="majorEastAsia" w:cstheme="majorEastAsia"/>
          <w:color w:val="000000" w:themeColor="text1"/>
          <w:kern w:val="44"/>
          <w:sz w:val="28"/>
          <w:szCs w:val="28"/>
          <w:lang w:val="en-US" w:eastAsia="zh-CN"/>
          <w14:textFill>
            <w14:solidFill>
              <w14:schemeClr w14:val="tx1"/>
            </w14:solidFill>
          </w14:textFill>
        </w:rPr>
      </w:pPr>
      <w:r>
        <w:rPr>
          <w:rFonts w:hint="eastAsia" w:asciiTheme="majorEastAsia" w:hAnsiTheme="majorEastAsia" w:eastAsiaTheme="majorEastAsia" w:cstheme="majorEastAsia"/>
          <w:color w:val="000000" w:themeColor="text1"/>
          <w:kern w:val="44"/>
          <w:sz w:val="28"/>
          <w:szCs w:val="28"/>
          <w:lang w:val="en-US" w:eastAsia="zh-CN"/>
          <w14:textFill>
            <w14:solidFill>
              <w14:schemeClr w14:val="tx1"/>
            </w14:solidFill>
          </w14:textFill>
        </w:rPr>
        <w:t>2025年8 月 18  日</w:t>
      </w:r>
    </w:p>
    <w:p w14:paraId="67A95781"/>
    <w:p w14:paraId="0D402A11"/>
    <w:p w14:paraId="6594693F"/>
    <w:p w14:paraId="7405AC09"/>
    <w:p w14:paraId="4DF5063C"/>
    <w:p w14:paraId="2C1182D7"/>
    <w:p w14:paraId="1047DB08"/>
    <w:p w14:paraId="2EE79650"/>
    <w:p w14:paraId="18B2D85B"/>
    <w:p w14:paraId="25D992F9"/>
    <w:p w14:paraId="7E821343"/>
    <w:p w14:paraId="07A75DEC"/>
    <w:p w14:paraId="4DC38699"/>
    <w:p w14:paraId="74AC9FC0"/>
    <w:p w14:paraId="76A9E8F0"/>
    <w:p w14:paraId="70477C6F"/>
    <w:p w14:paraId="46DE1BDD"/>
    <w:p w14:paraId="3A3FB643">
      <w:pPr>
        <w:spacing w:line="500" w:lineRule="exact"/>
        <w:ind w:firstLine="880"/>
        <w:jc w:val="center"/>
        <w:rPr>
          <w:sz w:val="44"/>
          <w:szCs w:val="44"/>
        </w:rPr>
      </w:pPr>
      <w:r>
        <w:rPr>
          <w:sz w:val="44"/>
          <w:szCs w:val="44"/>
        </w:rPr>
        <w:t>目      录</w:t>
      </w:r>
    </w:p>
    <w:p w14:paraId="49A161A9">
      <w:pPr>
        <w:spacing w:line="500" w:lineRule="exact"/>
        <w:ind w:firstLine="880"/>
        <w:jc w:val="center"/>
        <w:rPr>
          <w:sz w:val="44"/>
        </w:rPr>
      </w:pPr>
    </w:p>
    <w:p w14:paraId="71CBC7C1">
      <w:pPr>
        <w:tabs>
          <w:tab w:val="left" w:pos="7740"/>
        </w:tabs>
        <w:spacing w:line="500" w:lineRule="exact"/>
        <w:ind w:firstLine="640"/>
        <w:rPr>
          <w:bCs/>
          <w:sz w:val="32"/>
          <w:szCs w:val="32"/>
        </w:rPr>
      </w:pPr>
    </w:p>
    <w:p w14:paraId="758CB5B6">
      <w:pPr>
        <w:tabs>
          <w:tab w:val="left" w:pos="7740"/>
        </w:tabs>
        <w:spacing w:line="500" w:lineRule="exact"/>
        <w:ind w:firstLine="640"/>
        <w:rPr>
          <w:spacing w:val="2"/>
          <w:sz w:val="32"/>
          <w:szCs w:val="32"/>
        </w:rPr>
      </w:pPr>
      <w:r>
        <w:rPr>
          <w:bCs/>
          <w:sz w:val="32"/>
          <w:szCs w:val="32"/>
        </w:rPr>
        <w:t>第一部分  招标公告</w:t>
      </w:r>
    </w:p>
    <w:p w14:paraId="1DB226FA">
      <w:pPr>
        <w:tabs>
          <w:tab w:val="left" w:pos="7740"/>
        </w:tabs>
        <w:spacing w:line="500" w:lineRule="exact"/>
        <w:ind w:firstLine="640"/>
        <w:rPr>
          <w:sz w:val="32"/>
          <w:szCs w:val="32"/>
        </w:rPr>
      </w:pPr>
    </w:p>
    <w:p w14:paraId="0B6E19FB">
      <w:pPr>
        <w:tabs>
          <w:tab w:val="left" w:pos="7740"/>
        </w:tabs>
        <w:spacing w:line="500" w:lineRule="exact"/>
        <w:ind w:firstLine="640"/>
        <w:rPr>
          <w:spacing w:val="2"/>
          <w:sz w:val="32"/>
          <w:szCs w:val="32"/>
        </w:rPr>
      </w:pPr>
      <w:r>
        <w:rPr>
          <w:bCs/>
          <w:sz w:val="32"/>
          <w:szCs w:val="32"/>
        </w:rPr>
        <w:t>第二部分  项目需求说明</w:t>
      </w:r>
    </w:p>
    <w:p w14:paraId="7824145E">
      <w:pPr>
        <w:spacing w:line="500" w:lineRule="exact"/>
        <w:ind w:firstLine="640"/>
        <w:rPr>
          <w:sz w:val="32"/>
          <w:szCs w:val="32"/>
        </w:rPr>
      </w:pPr>
    </w:p>
    <w:p w14:paraId="55661216">
      <w:pPr>
        <w:tabs>
          <w:tab w:val="left" w:pos="7740"/>
        </w:tabs>
        <w:spacing w:line="500" w:lineRule="exact"/>
        <w:ind w:firstLine="640" w:firstLineChars="200"/>
        <w:rPr>
          <w:spacing w:val="2"/>
          <w:sz w:val="32"/>
          <w:szCs w:val="32"/>
        </w:rPr>
      </w:pPr>
      <w:r>
        <w:rPr>
          <w:sz w:val="32"/>
          <w:szCs w:val="32"/>
        </w:rPr>
        <w:t>第</w:t>
      </w:r>
      <w:r>
        <w:rPr>
          <w:rFonts w:hint="eastAsia"/>
          <w:sz w:val="32"/>
          <w:szCs w:val="32"/>
          <w:lang w:val="en-US" w:eastAsia="zh-CN"/>
        </w:rPr>
        <w:t>三</w:t>
      </w:r>
      <w:r>
        <w:rPr>
          <w:sz w:val="32"/>
          <w:szCs w:val="32"/>
        </w:rPr>
        <w:t xml:space="preserve">部分  </w:t>
      </w:r>
      <w:r>
        <w:rPr>
          <w:bCs/>
          <w:sz w:val="32"/>
          <w:szCs w:val="32"/>
        </w:rPr>
        <w:t>合同签订与验收付款</w:t>
      </w:r>
    </w:p>
    <w:p w14:paraId="6BC05732">
      <w:pPr>
        <w:spacing w:line="500" w:lineRule="exact"/>
        <w:ind w:firstLine="640"/>
        <w:rPr>
          <w:sz w:val="32"/>
          <w:szCs w:val="32"/>
        </w:rPr>
      </w:pPr>
    </w:p>
    <w:p w14:paraId="38B7FC1D">
      <w:pPr>
        <w:tabs>
          <w:tab w:val="left" w:pos="7740"/>
        </w:tabs>
        <w:spacing w:line="500" w:lineRule="exact"/>
        <w:ind w:firstLine="640"/>
        <w:rPr>
          <w:spacing w:val="2"/>
          <w:sz w:val="32"/>
          <w:szCs w:val="32"/>
        </w:rPr>
      </w:pPr>
      <w:r>
        <w:rPr>
          <w:bCs/>
          <w:sz w:val="32"/>
          <w:szCs w:val="32"/>
        </w:rPr>
        <w:t>第</w:t>
      </w:r>
      <w:r>
        <w:rPr>
          <w:rFonts w:hint="eastAsia"/>
          <w:bCs/>
          <w:sz w:val="32"/>
          <w:szCs w:val="32"/>
          <w:lang w:val="en-US" w:eastAsia="zh-CN"/>
        </w:rPr>
        <w:t>四</w:t>
      </w:r>
      <w:r>
        <w:rPr>
          <w:bCs/>
          <w:sz w:val="32"/>
          <w:szCs w:val="32"/>
        </w:rPr>
        <w:t>部分  投标文件组成</w:t>
      </w:r>
    </w:p>
    <w:p w14:paraId="2B08EE06"/>
    <w:p w14:paraId="7EB029DD"/>
    <w:p w14:paraId="0AC46A5E"/>
    <w:p w14:paraId="58E95498"/>
    <w:p w14:paraId="5F23A58E"/>
    <w:p w14:paraId="532D0F07"/>
    <w:p w14:paraId="3EFADEDB"/>
    <w:p w14:paraId="797EDD57"/>
    <w:p w14:paraId="08B729C7"/>
    <w:p w14:paraId="222C6039"/>
    <w:p w14:paraId="6EE69B03"/>
    <w:p w14:paraId="45F2F3EC"/>
    <w:p w14:paraId="531EFC29"/>
    <w:p w14:paraId="2969679A"/>
    <w:p w14:paraId="2C0F28CA"/>
    <w:p w14:paraId="51B7234F"/>
    <w:p w14:paraId="736D9567"/>
    <w:p w14:paraId="48EF0E84"/>
    <w:p w14:paraId="4F61CE00"/>
    <w:p w14:paraId="0F868CDA"/>
    <w:p w14:paraId="4A494EF2"/>
    <w:p w14:paraId="250FDA4E"/>
    <w:p w14:paraId="4736A617"/>
    <w:p w14:paraId="250DE5A7"/>
    <w:p w14:paraId="112B8B77">
      <w:pPr>
        <w:snapToGrid w:val="0"/>
        <w:spacing w:line="300" w:lineRule="auto"/>
        <w:ind w:firstLine="2168" w:firstLineChars="600"/>
        <w:jc w:val="both"/>
        <w:outlineLvl w:val="0"/>
        <w:rPr>
          <w:b/>
          <w:sz w:val="36"/>
          <w:szCs w:val="36"/>
        </w:rPr>
      </w:pPr>
      <w:r>
        <w:rPr>
          <w:b/>
          <w:sz w:val="36"/>
          <w:szCs w:val="36"/>
        </w:rPr>
        <w:t xml:space="preserve">第一部分  </w:t>
      </w:r>
      <w:bookmarkStart w:id="0" w:name="OLE_LINK7"/>
      <w:bookmarkStart w:id="1" w:name="OLE_LINK5"/>
      <w:r>
        <w:rPr>
          <w:b/>
          <w:sz w:val="36"/>
          <w:szCs w:val="36"/>
        </w:rPr>
        <w:t>招标公告</w:t>
      </w:r>
    </w:p>
    <w:bookmarkEnd w:id="0"/>
    <w:bookmarkEnd w:id="1"/>
    <w:p w14:paraId="41AB3A86">
      <w:pPr>
        <w:snapToGrid w:val="0"/>
        <w:spacing w:line="360" w:lineRule="auto"/>
        <w:ind w:firstLine="480"/>
        <w:rPr>
          <w:sz w:val="24"/>
          <w:highlight w:val="none"/>
        </w:rPr>
      </w:pPr>
    </w:p>
    <w:p w14:paraId="55DC2508">
      <w:pPr>
        <w:keepNext w:val="0"/>
        <w:keepLines w:val="0"/>
        <w:pageBreakBefore w:val="0"/>
        <w:kinsoku/>
        <w:wordWrap/>
        <w:overflowPunct/>
        <w:topLinePunct w:val="0"/>
        <w:autoSpaceDE/>
        <w:autoSpaceDN/>
        <w:bidi w:val="0"/>
        <w:adjustRightInd/>
        <w:snapToGrid w:val="0"/>
        <w:spacing w:line="400" w:lineRule="exact"/>
        <w:ind w:firstLine="480"/>
        <w:textAlignment w:val="auto"/>
        <w:rPr>
          <w:rFonts w:hint="eastAsia" w:asciiTheme="majorEastAsia" w:hAnsiTheme="majorEastAsia" w:eastAsiaTheme="majorEastAsia" w:cstheme="majorEastAsia"/>
          <w:b/>
          <w:sz w:val="24"/>
          <w:highlight w:val="none"/>
        </w:rPr>
      </w:pPr>
      <w:r>
        <w:rPr>
          <w:rFonts w:hint="eastAsia" w:asciiTheme="majorEastAsia" w:hAnsiTheme="majorEastAsia" w:eastAsiaTheme="majorEastAsia" w:cstheme="majorEastAsia"/>
          <w:b/>
          <w:sz w:val="24"/>
          <w:highlight w:val="none"/>
        </w:rPr>
        <w:t xml:space="preserve"> 一、项目基本情况</w:t>
      </w:r>
    </w:p>
    <w:p w14:paraId="413FA25B">
      <w:pPr>
        <w:keepNext w:val="0"/>
        <w:keepLines w:val="0"/>
        <w:pageBreakBefore w:val="0"/>
        <w:widowControl/>
        <w:numPr>
          <w:ilvl w:val="0"/>
          <w:numId w:val="0"/>
        </w:numPr>
        <w:tabs>
          <w:tab w:val="left" w:pos="601"/>
          <w:tab w:val="center" w:pos="4213"/>
        </w:tabs>
        <w:kinsoku/>
        <w:wordWrap/>
        <w:overflowPunct/>
        <w:topLinePunct w:val="0"/>
        <w:autoSpaceDE/>
        <w:autoSpaceDN/>
        <w:bidi w:val="0"/>
        <w:adjustRightInd/>
        <w:spacing w:line="400" w:lineRule="exact"/>
        <w:ind w:right="0" w:rightChars="0" w:firstLine="480" w:firstLineChars="200"/>
        <w:jc w:val="both"/>
        <w:textAlignment w:val="auto"/>
        <w:rPr>
          <w:rFonts w:hint="default" w:asciiTheme="majorEastAsia" w:hAnsiTheme="majorEastAsia" w:eastAsiaTheme="majorEastAsia" w:cstheme="majorEastAsia"/>
          <w:color w:val="auto"/>
          <w:sz w:val="24"/>
          <w:highlight w:val="none"/>
          <w:lang w:val="en-US" w:eastAsia="zh-CN"/>
        </w:rPr>
      </w:pPr>
      <w:r>
        <w:rPr>
          <w:rFonts w:hint="eastAsia" w:asciiTheme="majorEastAsia" w:hAnsiTheme="majorEastAsia" w:eastAsiaTheme="majorEastAsia" w:cstheme="majorEastAsia"/>
          <w:color w:val="auto"/>
          <w:sz w:val="24"/>
          <w:highlight w:val="none"/>
          <w:lang w:val="en-US" w:eastAsia="zh-CN"/>
        </w:rPr>
        <w:t>1、项目名称：南通通湾旅游开发有限公司金石国际大酒店中南厅、嵩山厅地毯采购项目</w:t>
      </w:r>
    </w:p>
    <w:p w14:paraId="60F47985">
      <w:pPr>
        <w:keepNext w:val="0"/>
        <w:keepLines w:val="0"/>
        <w:pageBreakBefore w:val="0"/>
        <w:kinsoku/>
        <w:wordWrap/>
        <w:overflowPunct/>
        <w:topLinePunct w:val="0"/>
        <w:autoSpaceDE/>
        <w:autoSpaceDN/>
        <w:bidi w:val="0"/>
        <w:adjustRightInd/>
        <w:snapToGrid w:val="0"/>
        <w:spacing w:line="400" w:lineRule="exact"/>
        <w:ind w:firstLine="480" w:firstLineChars="200"/>
        <w:textAlignment w:val="auto"/>
        <w:rPr>
          <w:rFonts w:hint="eastAsia" w:asciiTheme="majorEastAsia" w:hAnsiTheme="majorEastAsia" w:eastAsiaTheme="majorEastAsia" w:cstheme="majorEastAsia"/>
          <w:color w:val="auto"/>
          <w:sz w:val="24"/>
          <w:highlight w:val="none"/>
          <w:lang w:eastAsia="zh-CN"/>
        </w:rPr>
      </w:pPr>
      <w:r>
        <w:rPr>
          <w:rFonts w:hint="eastAsia" w:asciiTheme="majorEastAsia" w:hAnsiTheme="majorEastAsia" w:eastAsiaTheme="majorEastAsia" w:cstheme="majorEastAsia"/>
          <w:color w:val="auto"/>
          <w:sz w:val="24"/>
          <w:highlight w:val="none"/>
          <w:lang w:val="en-US" w:eastAsia="zh-CN"/>
        </w:rPr>
        <w:t>2、</w:t>
      </w:r>
      <w:r>
        <w:rPr>
          <w:rFonts w:hint="eastAsia" w:asciiTheme="majorEastAsia" w:hAnsiTheme="majorEastAsia" w:eastAsiaTheme="majorEastAsia" w:cstheme="majorEastAsia"/>
          <w:color w:val="auto"/>
          <w:sz w:val="24"/>
          <w:highlight w:val="none"/>
        </w:rPr>
        <w:t>最高限价：</w:t>
      </w:r>
      <w:r>
        <w:rPr>
          <w:rFonts w:hint="eastAsia" w:asciiTheme="majorEastAsia" w:hAnsiTheme="majorEastAsia" w:eastAsiaTheme="majorEastAsia" w:cstheme="majorEastAsia"/>
          <w:color w:val="auto"/>
          <w:sz w:val="24"/>
          <w:highlight w:val="none"/>
          <w:lang w:val="en-US" w:eastAsia="zh-CN"/>
        </w:rPr>
        <w:t>伍万伍仟元整</w:t>
      </w:r>
      <w:r>
        <w:rPr>
          <w:rFonts w:hint="eastAsia" w:asciiTheme="majorEastAsia" w:hAnsiTheme="majorEastAsia" w:eastAsiaTheme="majorEastAsia" w:cstheme="majorEastAsia"/>
          <w:color w:val="auto"/>
          <w:sz w:val="24"/>
          <w:highlight w:val="none"/>
        </w:rPr>
        <w:t>，超过最高限价的报价为无效报价</w:t>
      </w:r>
      <w:r>
        <w:rPr>
          <w:rFonts w:hint="eastAsia" w:asciiTheme="majorEastAsia" w:hAnsiTheme="majorEastAsia" w:eastAsiaTheme="majorEastAsia" w:cstheme="majorEastAsia"/>
          <w:color w:val="auto"/>
          <w:sz w:val="24"/>
          <w:highlight w:val="none"/>
          <w:lang w:eastAsia="zh-CN"/>
        </w:rPr>
        <w:t>。</w:t>
      </w:r>
    </w:p>
    <w:p w14:paraId="143DB8E3">
      <w:pPr>
        <w:keepNext w:val="0"/>
        <w:keepLines w:val="0"/>
        <w:pageBreakBefore w:val="0"/>
        <w:kinsoku/>
        <w:wordWrap/>
        <w:overflowPunct/>
        <w:topLinePunct w:val="0"/>
        <w:autoSpaceDE/>
        <w:autoSpaceDN/>
        <w:bidi w:val="0"/>
        <w:adjustRightInd/>
        <w:snapToGrid w:val="0"/>
        <w:spacing w:line="400" w:lineRule="exact"/>
        <w:ind w:firstLine="480"/>
        <w:textAlignment w:val="auto"/>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lang w:val="en-US" w:eastAsia="zh-CN"/>
        </w:rPr>
        <w:t>3、</w:t>
      </w:r>
      <w:r>
        <w:rPr>
          <w:rFonts w:hint="eastAsia" w:asciiTheme="majorEastAsia" w:hAnsiTheme="majorEastAsia" w:eastAsiaTheme="majorEastAsia" w:cstheme="majorEastAsia"/>
          <w:sz w:val="24"/>
        </w:rPr>
        <w:t>采购需求：详见</w:t>
      </w:r>
      <w:r>
        <w:rPr>
          <w:rFonts w:hint="eastAsia" w:asciiTheme="majorEastAsia" w:hAnsiTheme="majorEastAsia" w:eastAsiaTheme="majorEastAsia" w:cstheme="majorEastAsia"/>
          <w:spacing w:val="7"/>
          <w:kern w:val="0"/>
          <w:sz w:val="24"/>
        </w:rPr>
        <w:t>第</w:t>
      </w:r>
      <w:r>
        <w:rPr>
          <w:rFonts w:hint="eastAsia" w:asciiTheme="majorEastAsia" w:hAnsiTheme="majorEastAsia" w:eastAsiaTheme="majorEastAsia" w:cstheme="majorEastAsia"/>
          <w:spacing w:val="7"/>
          <w:kern w:val="0"/>
          <w:sz w:val="24"/>
          <w:lang w:val="en-US" w:eastAsia="zh-CN"/>
        </w:rPr>
        <w:t>二</w:t>
      </w:r>
      <w:r>
        <w:rPr>
          <w:rFonts w:hint="eastAsia" w:asciiTheme="majorEastAsia" w:hAnsiTheme="majorEastAsia" w:eastAsiaTheme="majorEastAsia" w:cstheme="majorEastAsia"/>
          <w:spacing w:val="7"/>
          <w:kern w:val="0"/>
          <w:sz w:val="24"/>
        </w:rPr>
        <w:t>部分</w:t>
      </w:r>
      <w:r>
        <w:rPr>
          <w:rFonts w:hint="eastAsia" w:asciiTheme="majorEastAsia" w:hAnsiTheme="majorEastAsia" w:eastAsiaTheme="majorEastAsia" w:cstheme="majorEastAsia"/>
          <w:sz w:val="24"/>
        </w:rPr>
        <w:t>项目需求。</w:t>
      </w:r>
    </w:p>
    <w:p w14:paraId="5070125A">
      <w:pPr>
        <w:keepNext w:val="0"/>
        <w:keepLines w:val="0"/>
        <w:pageBreakBefore w:val="0"/>
        <w:kinsoku/>
        <w:wordWrap/>
        <w:overflowPunct/>
        <w:topLinePunct w:val="0"/>
        <w:autoSpaceDE/>
        <w:autoSpaceDN/>
        <w:bidi w:val="0"/>
        <w:adjustRightInd/>
        <w:snapToGrid w:val="0"/>
        <w:spacing w:line="400" w:lineRule="exact"/>
        <w:ind w:firstLine="480"/>
        <w:textAlignment w:val="auto"/>
        <w:rPr>
          <w:rFonts w:hint="eastAsia" w:asciiTheme="majorEastAsia" w:hAnsiTheme="majorEastAsia" w:eastAsiaTheme="majorEastAsia" w:cstheme="majorEastAsia"/>
          <w:sz w:val="24"/>
          <w:lang w:val="en-US" w:eastAsia="zh-CN"/>
        </w:rPr>
      </w:pPr>
      <w:r>
        <w:rPr>
          <w:rFonts w:hint="eastAsia" w:asciiTheme="majorEastAsia" w:hAnsiTheme="majorEastAsia" w:eastAsiaTheme="majorEastAsia" w:cstheme="majorEastAsia"/>
          <w:sz w:val="24"/>
          <w:lang w:val="en-US" w:eastAsia="zh-CN"/>
        </w:rPr>
        <w:t>4、合同履行期限</w:t>
      </w:r>
      <w:bookmarkStart w:id="2" w:name="OLE_LINK19"/>
      <w:bookmarkStart w:id="3" w:name="OLE_LINK16"/>
      <w:r>
        <w:rPr>
          <w:rFonts w:hint="eastAsia" w:asciiTheme="majorEastAsia" w:hAnsiTheme="majorEastAsia" w:eastAsiaTheme="majorEastAsia" w:cstheme="majorEastAsia"/>
          <w:sz w:val="24"/>
          <w:lang w:val="en-US" w:eastAsia="zh-CN"/>
        </w:rPr>
        <w:t>：</w:t>
      </w:r>
      <w:bookmarkEnd w:id="2"/>
      <w:bookmarkEnd w:id="3"/>
      <w:r>
        <w:rPr>
          <w:rFonts w:hint="eastAsia" w:asciiTheme="majorEastAsia" w:hAnsiTheme="majorEastAsia" w:eastAsiaTheme="majorEastAsia" w:cstheme="majorEastAsia"/>
          <w:sz w:val="24"/>
          <w:lang w:val="en-US" w:eastAsia="zh-CN"/>
        </w:rPr>
        <w:t>中标后15日历天内完成供货、安装调试完毕并经验收合格。</w:t>
      </w:r>
    </w:p>
    <w:p w14:paraId="16891F98">
      <w:pPr>
        <w:keepNext w:val="0"/>
        <w:keepLines w:val="0"/>
        <w:pageBreakBefore w:val="0"/>
        <w:kinsoku/>
        <w:wordWrap/>
        <w:overflowPunct/>
        <w:topLinePunct w:val="0"/>
        <w:autoSpaceDE/>
        <w:autoSpaceDN/>
        <w:bidi w:val="0"/>
        <w:adjustRightInd/>
        <w:snapToGrid w:val="0"/>
        <w:spacing w:line="400" w:lineRule="exact"/>
        <w:ind w:firstLine="480"/>
        <w:textAlignment w:val="auto"/>
        <w:rPr>
          <w:rFonts w:hint="eastAsia" w:asciiTheme="majorEastAsia" w:hAnsiTheme="majorEastAsia" w:eastAsiaTheme="majorEastAsia" w:cstheme="majorEastAsia"/>
          <w:sz w:val="24"/>
          <w:lang w:val="en-US" w:eastAsia="zh-CN"/>
        </w:rPr>
      </w:pPr>
      <w:r>
        <w:rPr>
          <w:rFonts w:hint="eastAsia" w:asciiTheme="majorEastAsia" w:hAnsiTheme="majorEastAsia" w:eastAsiaTheme="majorEastAsia" w:cstheme="majorEastAsia"/>
          <w:sz w:val="24"/>
          <w:lang w:val="en-US" w:eastAsia="zh-CN"/>
        </w:rPr>
        <w:t>5、是否接受联合体：本项目不接受联合体投标。</w:t>
      </w:r>
    </w:p>
    <w:p w14:paraId="3C6506AB">
      <w:pPr>
        <w:keepNext w:val="0"/>
        <w:keepLines w:val="0"/>
        <w:pageBreakBefore w:val="0"/>
        <w:kinsoku/>
        <w:wordWrap/>
        <w:overflowPunct/>
        <w:topLinePunct w:val="0"/>
        <w:autoSpaceDE/>
        <w:autoSpaceDN/>
        <w:bidi w:val="0"/>
        <w:adjustRightInd/>
        <w:snapToGrid w:val="0"/>
        <w:spacing w:line="400" w:lineRule="exact"/>
        <w:ind w:firstLine="480"/>
        <w:textAlignment w:val="auto"/>
        <w:rPr>
          <w:rFonts w:hint="eastAsia" w:asciiTheme="majorEastAsia" w:hAnsiTheme="majorEastAsia" w:eastAsiaTheme="majorEastAsia" w:cstheme="majorEastAsia"/>
          <w:b/>
          <w:bCs/>
          <w:sz w:val="24"/>
          <w:lang w:val="en-US" w:eastAsia="zh-CN"/>
        </w:rPr>
      </w:pPr>
      <w:r>
        <w:rPr>
          <w:rFonts w:hint="eastAsia" w:asciiTheme="majorEastAsia" w:hAnsiTheme="majorEastAsia" w:eastAsiaTheme="majorEastAsia" w:cstheme="majorEastAsia"/>
          <w:sz w:val="24"/>
          <w:lang w:val="en-US" w:eastAsia="zh-CN"/>
        </w:rPr>
        <w:t>6、评标办法：</w:t>
      </w:r>
      <w:r>
        <w:rPr>
          <w:rFonts w:hint="eastAsia" w:asciiTheme="majorEastAsia" w:hAnsiTheme="majorEastAsia" w:eastAsiaTheme="majorEastAsia" w:cstheme="majorEastAsia"/>
          <w:b/>
          <w:bCs/>
          <w:sz w:val="24"/>
          <w:lang w:val="en-US" w:eastAsia="zh-CN"/>
        </w:rPr>
        <w:t>价格单因素，最低价中标。</w:t>
      </w:r>
    </w:p>
    <w:p w14:paraId="21CF7527">
      <w:pPr>
        <w:snapToGrid w:val="0"/>
        <w:spacing w:line="360" w:lineRule="auto"/>
        <w:ind w:firstLine="482"/>
        <w:rPr>
          <w:rFonts w:hint="eastAsia" w:asciiTheme="majorEastAsia" w:hAnsiTheme="majorEastAsia" w:eastAsiaTheme="majorEastAsia" w:cstheme="majorEastAsia"/>
          <w:b/>
          <w:sz w:val="24"/>
          <w:lang w:val="en-US" w:eastAsia="zh-CN"/>
        </w:rPr>
      </w:pPr>
    </w:p>
    <w:p w14:paraId="3AEF7EDB">
      <w:pPr>
        <w:snapToGrid w:val="0"/>
        <w:spacing w:line="360" w:lineRule="auto"/>
        <w:ind w:firstLine="482"/>
        <w:rPr>
          <w:rFonts w:hint="eastAsia" w:asciiTheme="majorEastAsia" w:hAnsiTheme="majorEastAsia" w:eastAsiaTheme="majorEastAsia" w:cstheme="majorEastAsia"/>
          <w:b/>
          <w:sz w:val="24"/>
          <w:lang w:val="en-US" w:eastAsia="zh-CN"/>
        </w:rPr>
      </w:pPr>
      <w:r>
        <w:rPr>
          <w:rFonts w:hint="eastAsia" w:asciiTheme="majorEastAsia" w:hAnsiTheme="majorEastAsia" w:eastAsiaTheme="majorEastAsia" w:cstheme="majorEastAsia"/>
          <w:b/>
          <w:sz w:val="24"/>
          <w:lang w:val="en-US" w:eastAsia="zh-CN"/>
        </w:rPr>
        <w:t>二、投标文件组成</w:t>
      </w:r>
      <w:bookmarkStart w:id="19" w:name="_GoBack"/>
      <w:bookmarkEnd w:id="19"/>
    </w:p>
    <w:p w14:paraId="31B2768B">
      <w:pPr>
        <w:snapToGrid w:val="0"/>
        <w:spacing w:line="360" w:lineRule="auto"/>
        <w:ind w:firstLine="480"/>
        <w:rPr>
          <w:rFonts w:hint="eastAsia" w:asciiTheme="majorEastAsia" w:hAnsiTheme="majorEastAsia" w:eastAsiaTheme="majorEastAsia" w:cstheme="majorEastAsia"/>
          <w:sz w:val="24"/>
          <w:lang w:val="en-US" w:eastAsia="zh-CN"/>
        </w:rPr>
      </w:pPr>
      <w:r>
        <w:rPr>
          <w:rFonts w:hint="eastAsia" w:asciiTheme="majorEastAsia" w:hAnsiTheme="majorEastAsia" w:eastAsiaTheme="majorEastAsia" w:cstheme="majorEastAsia"/>
          <w:sz w:val="24"/>
          <w:lang w:val="en-US" w:eastAsia="zh-CN"/>
        </w:rPr>
        <w:t>竞标人</w:t>
      </w:r>
      <w:r>
        <w:rPr>
          <w:rFonts w:hint="eastAsia" w:asciiTheme="majorEastAsia" w:hAnsiTheme="majorEastAsia" w:eastAsiaTheme="majorEastAsia" w:cstheme="majorEastAsia"/>
          <w:sz w:val="24"/>
        </w:rPr>
        <w:t>请于202</w:t>
      </w:r>
      <w:r>
        <w:rPr>
          <w:rFonts w:hint="eastAsia" w:asciiTheme="majorEastAsia" w:hAnsiTheme="majorEastAsia" w:eastAsiaTheme="majorEastAsia" w:cstheme="majorEastAsia"/>
          <w:sz w:val="24"/>
          <w:lang w:val="en-US" w:eastAsia="zh-CN"/>
        </w:rPr>
        <w:t>5</w:t>
      </w:r>
      <w:r>
        <w:rPr>
          <w:rFonts w:hint="eastAsia" w:asciiTheme="majorEastAsia" w:hAnsiTheme="majorEastAsia" w:eastAsiaTheme="majorEastAsia" w:cstheme="majorEastAsia"/>
          <w:sz w:val="24"/>
        </w:rPr>
        <w:t>年</w:t>
      </w:r>
      <w:r>
        <w:rPr>
          <w:rFonts w:hint="eastAsia" w:asciiTheme="majorEastAsia" w:hAnsiTheme="majorEastAsia" w:eastAsiaTheme="majorEastAsia" w:cstheme="majorEastAsia"/>
          <w:sz w:val="24"/>
          <w:lang w:val="en-US" w:eastAsia="zh-CN"/>
        </w:rPr>
        <w:t>8</w:t>
      </w:r>
      <w:r>
        <w:rPr>
          <w:rFonts w:hint="eastAsia" w:asciiTheme="majorEastAsia" w:hAnsiTheme="majorEastAsia" w:eastAsiaTheme="majorEastAsia" w:cstheme="majorEastAsia"/>
          <w:sz w:val="24"/>
        </w:rPr>
        <w:t>月</w:t>
      </w:r>
      <w:r>
        <w:rPr>
          <w:rFonts w:hint="eastAsia" w:asciiTheme="majorEastAsia" w:hAnsiTheme="majorEastAsia" w:eastAsiaTheme="majorEastAsia" w:cstheme="majorEastAsia"/>
          <w:sz w:val="24"/>
          <w:lang w:val="en-US" w:eastAsia="zh-CN"/>
        </w:rPr>
        <w:t>22</w:t>
      </w:r>
      <w:r>
        <w:rPr>
          <w:rFonts w:hint="eastAsia" w:asciiTheme="majorEastAsia" w:hAnsiTheme="majorEastAsia" w:eastAsiaTheme="majorEastAsia" w:cstheme="majorEastAsia"/>
          <w:sz w:val="24"/>
        </w:rPr>
        <w:t>日</w:t>
      </w:r>
      <w:r>
        <w:rPr>
          <w:rFonts w:hint="eastAsia" w:asciiTheme="majorEastAsia" w:hAnsiTheme="majorEastAsia" w:eastAsiaTheme="majorEastAsia" w:cstheme="majorEastAsia"/>
          <w:sz w:val="24"/>
          <w:lang w:val="en-US" w:eastAsia="zh-CN"/>
        </w:rPr>
        <w:t>下午</w:t>
      </w:r>
      <w:r>
        <w:rPr>
          <w:rFonts w:hint="eastAsia" w:asciiTheme="majorEastAsia" w:hAnsiTheme="majorEastAsia" w:eastAsiaTheme="majorEastAsia" w:cstheme="majorEastAsia"/>
          <w:sz w:val="24"/>
        </w:rPr>
        <w:t>1</w:t>
      </w:r>
      <w:r>
        <w:rPr>
          <w:rFonts w:hint="eastAsia" w:asciiTheme="majorEastAsia" w:hAnsiTheme="majorEastAsia" w:eastAsiaTheme="majorEastAsia" w:cstheme="majorEastAsia"/>
          <w:sz w:val="24"/>
          <w:lang w:val="en-US" w:eastAsia="zh-CN"/>
        </w:rPr>
        <w:t>4</w:t>
      </w:r>
      <w:r>
        <w:rPr>
          <w:rFonts w:hint="eastAsia" w:asciiTheme="majorEastAsia" w:hAnsiTheme="majorEastAsia" w:eastAsiaTheme="majorEastAsia" w:cstheme="majorEastAsia"/>
          <w:sz w:val="24"/>
        </w:rPr>
        <w:t>：00之前</w:t>
      </w:r>
      <w:r>
        <w:rPr>
          <w:rFonts w:hint="eastAsia" w:asciiTheme="majorEastAsia" w:hAnsiTheme="majorEastAsia" w:eastAsiaTheme="majorEastAsia" w:cstheme="majorEastAsia"/>
          <w:sz w:val="24"/>
          <w:lang w:val="en-US" w:eastAsia="zh-CN"/>
        </w:rPr>
        <w:t>将</w:t>
      </w:r>
      <w:r>
        <w:rPr>
          <w:rFonts w:hint="eastAsia" w:asciiTheme="majorEastAsia" w:hAnsiTheme="majorEastAsia" w:eastAsiaTheme="majorEastAsia" w:cstheme="majorEastAsia"/>
          <w:sz w:val="24"/>
        </w:rPr>
        <w:t>盖有单位公章的报价函</w:t>
      </w:r>
      <w:r>
        <w:rPr>
          <w:rFonts w:hint="eastAsia" w:asciiTheme="majorEastAsia" w:hAnsiTheme="majorEastAsia" w:eastAsiaTheme="majorEastAsia" w:cstheme="majorEastAsia"/>
          <w:sz w:val="24"/>
          <w:lang w:eastAsia="zh-CN"/>
        </w:rPr>
        <w:t>、</w:t>
      </w:r>
      <w:r>
        <w:rPr>
          <w:rFonts w:hint="eastAsia" w:asciiTheme="majorEastAsia" w:hAnsiTheme="majorEastAsia" w:eastAsiaTheme="majorEastAsia" w:cstheme="majorEastAsia"/>
          <w:sz w:val="24"/>
          <w:lang w:val="en-US" w:eastAsia="zh-CN"/>
        </w:rPr>
        <w:t>营业执照复印件、法人身份证复印件、授权委托书、项目需求的资质证书等相关材料密封后交给</w:t>
      </w:r>
      <w:r>
        <w:rPr>
          <w:rFonts w:hint="eastAsia" w:asciiTheme="majorEastAsia" w:hAnsiTheme="majorEastAsia" w:eastAsiaTheme="majorEastAsia" w:cstheme="majorEastAsia"/>
          <w:sz w:val="24"/>
        </w:rPr>
        <w:t>招标人</w:t>
      </w:r>
      <w:r>
        <w:rPr>
          <w:rFonts w:hint="eastAsia" w:asciiTheme="majorEastAsia" w:hAnsiTheme="majorEastAsia" w:eastAsiaTheme="majorEastAsia" w:cstheme="majorEastAsia"/>
          <w:sz w:val="24"/>
          <w:lang w:eastAsia="zh-CN"/>
        </w:rPr>
        <w:t>（</w:t>
      </w:r>
      <w:r>
        <w:rPr>
          <w:rFonts w:hint="eastAsia" w:asciiTheme="majorEastAsia" w:hAnsiTheme="majorEastAsia" w:eastAsiaTheme="majorEastAsia" w:cstheme="majorEastAsia"/>
          <w:sz w:val="24"/>
          <w:lang w:val="en-US" w:eastAsia="zh-CN"/>
        </w:rPr>
        <w:t>可邮寄）</w:t>
      </w:r>
      <w:r>
        <w:rPr>
          <w:rFonts w:hint="eastAsia" w:asciiTheme="majorEastAsia" w:hAnsiTheme="majorEastAsia" w:eastAsiaTheme="majorEastAsia" w:cstheme="majorEastAsia"/>
          <w:sz w:val="24"/>
        </w:rPr>
        <w:t>，逾期不予受理。</w:t>
      </w:r>
      <w:r>
        <w:rPr>
          <w:rFonts w:hint="eastAsia" w:asciiTheme="majorEastAsia" w:hAnsiTheme="majorEastAsia" w:eastAsiaTheme="majorEastAsia" w:cstheme="majorEastAsia"/>
          <w:sz w:val="24"/>
          <w:lang w:val="en-US" w:eastAsia="zh-CN"/>
        </w:rPr>
        <w:t>投标文件一式两份，一正一副。</w:t>
      </w:r>
    </w:p>
    <w:p w14:paraId="10F5AF37">
      <w:pPr>
        <w:snapToGrid w:val="0"/>
        <w:spacing w:line="360" w:lineRule="auto"/>
        <w:ind w:firstLine="241" w:firstLineChars="100"/>
        <w:rPr>
          <w:rFonts w:hint="eastAsia" w:asciiTheme="majorEastAsia" w:hAnsiTheme="majorEastAsia" w:eastAsiaTheme="majorEastAsia" w:cstheme="majorEastAsia"/>
          <w:b/>
          <w:sz w:val="24"/>
          <w:lang w:val="en-US" w:eastAsia="zh-CN"/>
        </w:rPr>
      </w:pPr>
    </w:p>
    <w:p w14:paraId="633E42C6">
      <w:pPr>
        <w:snapToGrid w:val="0"/>
        <w:spacing w:line="360" w:lineRule="auto"/>
        <w:ind w:firstLine="482" w:firstLineChars="200"/>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lang w:val="en-US" w:eastAsia="zh-CN"/>
        </w:rPr>
        <w:t>三、</w:t>
      </w:r>
      <w:r>
        <w:rPr>
          <w:rFonts w:hint="eastAsia" w:asciiTheme="majorEastAsia" w:hAnsiTheme="majorEastAsia" w:eastAsiaTheme="majorEastAsia" w:cstheme="majorEastAsia"/>
          <w:b/>
          <w:sz w:val="24"/>
        </w:rPr>
        <w:t>开标时间和地点</w:t>
      </w:r>
    </w:p>
    <w:p w14:paraId="026E815C">
      <w:pPr>
        <w:snapToGrid w:val="0"/>
        <w:spacing w:line="360" w:lineRule="auto"/>
        <w:ind w:firstLine="482"/>
        <w:rPr>
          <w:rFonts w:hint="eastAsia" w:asciiTheme="majorEastAsia" w:hAnsiTheme="majorEastAsia" w:eastAsiaTheme="majorEastAsia" w:cstheme="majorEastAsia"/>
          <w:b w:val="0"/>
          <w:bCs w:val="0"/>
          <w:sz w:val="24"/>
        </w:rPr>
      </w:pPr>
      <w:r>
        <w:rPr>
          <w:rFonts w:hint="eastAsia" w:asciiTheme="majorEastAsia" w:hAnsiTheme="majorEastAsia" w:eastAsiaTheme="majorEastAsia" w:cstheme="majorEastAsia"/>
          <w:b w:val="0"/>
          <w:bCs w:val="0"/>
          <w:sz w:val="24"/>
        </w:rPr>
        <w:t>时间：202</w:t>
      </w:r>
      <w:r>
        <w:rPr>
          <w:rFonts w:hint="eastAsia" w:asciiTheme="majorEastAsia" w:hAnsiTheme="majorEastAsia" w:eastAsiaTheme="majorEastAsia" w:cstheme="majorEastAsia"/>
          <w:b w:val="0"/>
          <w:bCs w:val="0"/>
          <w:sz w:val="24"/>
          <w:lang w:val="en-US" w:eastAsia="zh-CN"/>
        </w:rPr>
        <w:t>5</w:t>
      </w:r>
      <w:r>
        <w:rPr>
          <w:rFonts w:hint="eastAsia" w:asciiTheme="majorEastAsia" w:hAnsiTheme="majorEastAsia" w:eastAsiaTheme="majorEastAsia" w:cstheme="majorEastAsia"/>
          <w:b w:val="0"/>
          <w:bCs w:val="0"/>
          <w:sz w:val="24"/>
        </w:rPr>
        <w:t>年</w:t>
      </w:r>
      <w:r>
        <w:rPr>
          <w:rFonts w:hint="eastAsia" w:asciiTheme="majorEastAsia" w:hAnsiTheme="majorEastAsia" w:eastAsiaTheme="majorEastAsia" w:cstheme="majorEastAsia"/>
          <w:b w:val="0"/>
          <w:bCs w:val="0"/>
          <w:sz w:val="24"/>
          <w:lang w:val="en-US" w:eastAsia="zh-CN"/>
        </w:rPr>
        <w:t>8</w:t>
      </w:r>
      <w:r>
        <w:rPr>
          <w:rFonts w:hint="eastAsia" w:asciiTheme="majorEastAsia" w:hAnsiTheme="majorEastAsia" w:eastAsiaTheme="majorEastAsia" w:cstheme="majorEastAsia"/>
          <w:b w:val="0"/>
          <w:bCs w:val="0"/>
          <w:sz w:val="24"/>
        </w:rPr>
        <w:t>月</w:t>
      </w:r>
      <w:r>
        <w:rPr>
          <w:rFonts w:hint="eastAsia" w:asciiTheme="majorEastAsia" w:hAnsiTheme="majorEastAsia" w:eastAsiaTheme="majorEastAsia" w:cstheme="majorEastAsia"/>
          <w:b w:val="0"/>
          <w:bCs w:val="0"/>
          <w:sz w:val="24"/>
          <w:lang w:val="en-US" w:eastAsia="zh-CN"/>
        </w:rPr>
        <w:t>22</w:t>
      </w:r>
      <w:r>
        <w:rPr>
          <w:rFonts w:hint="eastAsia" w:asciiTheme="majorEastAsia" w:hAnsiTheme="majorEastAsia" w:eastAsiaTheme="majorEastAsia" w:cstheme="majorEastAsia"/>
          <w:b w:val="0"/>
          <w:bCs w:val="0"/>
          <w:sz w:val="24"/>
        </w:rPr>
        <w:t>日</w:t>
      </w:r>
      <w:r>
        <w:rPr>
          <w:rFonts w:hint="eastAsia" w:asciiTheme="majorEastAsia" w:hAnsiTheme="majorEastAsia" w:eastAsiaTheme="majorEastAsia" w:cstheme="majorEastAsia"/>
          <w:b w:val="0"/>
          <w:bCs w:val="0"/>
          <w:sz w:val="24"/>
          <w:lang w:val="en-US" w:eastAsia="zh-CN"/>
        </w:rPr>
        <w:t>14</w:t>
      </w:r>
      <w:r>
        <w:rPr>
          <w:rFonts w:hint="eastAsia" w:asciiTheme="majorEastAsia" w:hAnsiTheme="majorEastAsia" w:eastAsiaTheme="majorEastAsia" w:cstheme="majorEastAsia"/>
          <w:b w:val="0"/>
          <w:bCs w:val="0"/>
          <w:sz w:val="24"/>
        </w:rPr>
        <w:t>点</w:t>
      </w:r>
      <w:r>
        <w:rPr>
          <w:rFonts w:hint="eastAsia" w:asciiTheme="majorEastAsia" w:hAnsiTheme="majorEastAsia" w:eastAsiaTheme="majorEastAsia" w:cstheme="majorEastAsia"/>
          <w:b w:val="0"/>
          <w:bCs w:val="0"/>
          <w:sz w:val="24"/>
          <w:lang w:val="en-US" w:eastAsia="zh-CN"/>
        </w:rPr>
        <w:t>0</w:t>
      </w:r>
      <w:r>
        <w:rPr>
          <w:rFonts w:hint="eastAsia" w:asciiTheme="majorEastAsia" w:hAnsiTheme="majorEastAsia" w:eastAsiaTheme="majorEastAsia" w:cstheme="majorEastAsia"/>
          <w:b w:val="0"/>
          <w:bCs w:val="0"/>
          <w:sz w:val="24"/>
        </w:rPr>
        <w:t>0分。</w:t>
      </w:r>
    </w:p>
    <w:p w14:paraId="359AD306">
      <w:pPr>
        <w:keepNext w:val="0"/>
        <w:keepLines w:val="0"/>
        <w:pageBreakBefore w:val="0"/>
        <w:kinsoku/>
        <w:wordWrap/>
        <w:overflowPunct/>
        <w:topLinePunct w:val="0"/>
        <w:autoSpaceDE/>
        <w:autoSpaceDN/>
        <w:bidi w:val="0"/>
        <w:adjustRightInd/>
        <w:snapToGrid w:val="0"/>
        <w:spacing w:line="400" w:lineRule="exact"/>
        <w:ind w:firstLine="480"/>
        <w:textAlignment w:val="auto"/>
        <w:rPr>
          <w:rFonts w:hint="eastAsia" w:asciiTheme="majorEastAsia" w:hAnsiTheme="majorEastAsia" w:eastAsiaTheme="majorEastAsia" w:cstheme="majorEastAsia"/>
          <w:b w:val="0"/>
          <w:bCs w:val="0"/>
          <w:sz w:val="24"/>
          <w:lang w:val="en-US" w:eastAsia="zh-CN"/>
        </w:rPr>
      </w:pPr>
      <w:r>
        <w:rPr>
          <w:rFonts w:hint="eastAsia" w:asciiTheme="majorEastAsia" w:hAnsiTheme="majorEastAsia" w:eastAsiaTheme="majorEastAsia" w:cstheme="majorEastAsia"/>
          <w:b w:val="0"/>
          <w:bCs w:val="0"/>
          <w:sz w:val="24"/>
        </w:rPr>
        <w:t>地点：江苏省南通市</w:t>
      </w:r>
      <w:r>
        <w:rPr>
          <w:rFonts w:hint="eastAsia" w:asciiTheme="majorEastAsia" w:hAnsiTheme="majorEastAsia" w:eastAsiaTheme="majorEastAsia" w:cstheme="majorEastAsia"/>
          <w:b w:val="0"/>
          <w:bCs w:val="0"/>
          <w:sz w:val="24"/>
          <w:lang w:val="en-US" w:eastAsia="zh-CN"/>
        </w:rPr>
        <w:t>崇川区崇川路85号金石国际大酒店采购部</w:t>
      </w:r>
    </w:p>
    <w:p w14:paraId="72A4C9AD">
      <w:pPr>
        <w:keepNext w:val="0"/>
        <w:keepLines w:val="0"/>
        <w:pageBreakBefore w:val="0"/>
        <w:kinsoku/>
        <w:wordWrap/>
        <w:overflowPunct/>
        <w:topLinePunct w:val="0"/>
        <w:autoSpaceDE/>
        <w:autoSpaceDN/>
        <w:bidi w:val="0"/>
        <w:adjustRightInd/>
        <w:snapToGrid w:val="0"/>
        <w:spacing w:line="400" w:lineRule="exact"/>
        <w:ind w:firstLine="480"/>
        <w:textAlignment w:val="auto"/>
        <w:rPr>
          <w:rFonts w:hint="eastAsia" w:asciiTheme="majorEastAsia" w:hAnsiTheme="majorEastAsia" w:eastAsiaTheme="majorEastAsia" w:cstheme="majorEastAsia"/>
          <w:b w:val="0"/>
          <w:bCs w:val="0"/>
          <w:sz w:val="24"/>
          <w:lang w:val="en-US" w:eastAsia="zh-CN"/>
        </w:rPr>
      </w:pPr>
    </w:p>
    <w:p w14:paraId="58C8A365">
      <w:pPr>
        <w:snapToGrid w:val="0"/>
        <w:spacing w:line="360" w:lineRule="auto"/>
        <w:ind w:firstLine="482"/>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lang w:val="en-US" w:eastAsia="zh-CN"/>
        </w:rPr>
        <w:t>四</w:t>
      </w:r>
      <w:r>
        <w:rPr>
          <w:rFonts w:hint="eastAsia" w:asciiTheme="majorEastAsia" w:hAnsiTheme="majorEastAsia" w:eastAsiaTheme="majorEastAsia" w:cstheme="majorEastAsia"/>
          <w:b/>
          <w:sz w:val="24"/>
        </w:rPr>
        <w:t>、公告期限</w:t>
      </w:r>
    </w:p>
    <w:p w14:paraId="20435F4A">
      <w:pPr>
        <w:snapToGrid w:val="0"/>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自本公告发布之日起</w:t>
      </w:r>
      <w:r>
        <w:rPr>
          <w:rFonts w:hint="eastAsia" w:asciiTheme="majorEastAsia" w:hAnsiTheme="majorEastAsia" w:eastAsiaTheme="majorEastAsia" w:cstheme="majorEastAsia"/>
          <w:b/>
          <w:bCs/>
          <w:sz w:val="24"/>
          <w:lang w:val="en-US" w:eastAsia="zh-CN"/>
        </w:rPr>
        <w:t>10</w:t>
      </w:r>
      <w:r>
        <w:rPr>
          <w:rFonts w:hint="eastAsia" w:asciiTheme="majorEastAsia" w:hAnsiTheme="majorEastAsia" w:eastAsiaTheme="majorEastAsia" w:cstheme="majorEastAsia"/>
          <w:sz w:val="24"/>
        </w:rPr>
        <w:t>个工作日。</w:t>
      </w:r>
    </w:p>
    <w:p w14:paraId="382BCB6F">
      <w:pPr>
        <w:snapToGrid w:val="0"/>
        <w:spacing w:line="360" w:lineRule="auto"/>
        <w:ind w:firstLine="480"/>
        <w:rPr>
          <w:rFonts w:hint="eastAsia" w:asciiTheme="majorEastAsia" w:hAnsiTheme="majorEastAsia" w:eastAsiaTheme="majorEastAsia" w:cstheme="majorEastAsia"/>
          <w:b/>
          <w:sz w:val="24"/>
          <w:lang w:val="en-US" w:eastAsia="zh-CN"/>
        </w:rPr>
      </w:pPr>
    </w:p>
    <w:p w14:paraId="3E6897B8">
      <w:pPr>
        <w:snapToGrid w:val="0"/>
        <w:spacing w:line="360" w:lineRule="auto"/>
        <w:ind w:firstLine="480"/>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lang w:val="en-US" w:eastAsia="zh-CN"/>
        </w:rPr>
        <w:t>五</w:t>
      </w:r>
      <w:r>
        <w:rPr>
          <w:rFonts w:hint="eastAsia" w:asciiTheme="majorEastAsia" w:hAnsiTheme="majorEastAsia" w:eastAsiaTheme="majorEastAsia" w:cstheme="majorEastAsia"/>
          <w:b/>
          <w:sz w:val="24"/>
        </w:rPr>
        <w:t>、对本次招标提出询问，请按以下方式联系。</w:t>
      </w:r>
    </w:p>
    <w:p w14:paraId="1DA81059">
      <w:pPr>
        <w:autoSpaceDE w:val="0"/>
        <w:autoSpaceDN w:val="0"/>
        <w:adjustRightInd w:val="0"/>
        <w:snapToGrid w:val="0"/>
        <w:spacing w:line="360" w:lineRule="auto"/>
        <w:ind w:firstLine="480"/>
        <w:rPr>
          <w:rFonts w:hint="eastAsia" w:asciiTheme="majorEastAsia" w:hAnsiTheme="majorEastAsia" w:eastAsiaTheme="majorEastAsia" w:cstheme="majorEastAsia"/>
          <w:kern w:val="0"/>
          <w:sz w:val="24"/>
        </w:rPr>
      </w:pPr>
      <w:r>
        <w:rPr>
          <w:rFonts w:hint="eastAsia" w:asciiTheme="majorEastAsia" w:hAnsiTheme="majorEastAsia" w:eastAsiaTheme="majorEastAsia" w:cstheme="majorEastAsia"/>
          <w:kern w:val="0"/>
          <w:sz w:val="24"/>
        </w:rPr>
        <w:t>1.采购人信息：</w:t>
      </w:r>
    </w:p>
    <w:p w14:paraId="5C4BADED">
      <w:pPr>
        <w:autoSpaceDE w:val="0"/>
        <w:autoSpaceDN w:val="0"/>
        <w:adjustRightInd w:val="0"/>
        <w:snapToGrid w:val="0"/>
        <w:spacing w:line="360" w:lineRule="auto"/>
        <w:ind w:firstLine="480"/>
        <w:rPr>
          <w:rFonts w:hint="eastAsia" w:asciiTheme="majorEastAsia" w:hAnsiTheme="majorEastAsia" w:eastAsiaTheme="majorEastAsia" w:cstheme="majorEastAsia"/>
          <w:kern w:val="0"/>
          <w:sz w:val="24"/>
          <w:lang w:val="en-US" w:eastAsia="zh-CN"/>
        </w:rPr>
      </w:pPr>
      <w:r>
        <w:rPr>
          <w:rFonts w:hint="eastAsia" w:asciiTheme="majorEastAsia" w:hAnsiTheme="majorEastAsia" w:eastAsiaTheme="majorEastAsia" w:cstheme="majorEastAsia"/>
          <w:kern w:val="0"/>
          <w:sz w:val="24"/>
        </w:rPr>
        <w:t>名    称：</w:t>
      </w:r>
      <w:bookmarkStart w:id="4" w:name="OLE_LINK31"/>
      <w:bookmarkStart w:id="5" w:name="OLE_LINK32"/>
      <w:r>
        <w:rPr>
          <w:rFonts w:hint="eastAsia" w:asciiTheme="majorEastAsia" w:hAnsiTheme="majorEastAsia" w:eastAsiaTheme="majorEastAsia" w:cstheme="majorEastAsia"/>
          <w:kern w:val="0"/>
          <w:sz w:val="24"/>
          <w:lang w:val="en-US" w:eastAsia="zh-CN"/>
        </w:rPr>
        <w:t>南通通湾旅游开发有限公司金石国际大酒店。</w:t>
      </w:r>
    </w:p>
    <w:p w14:paraId="60392E22">
      <w:pPr>
        <w:autoSpaceDE w:val="0"/>
        <w:autoSpaceDN w:val="0"/>
        <w:adjustRightInd w:val="0"/>
        <w:snapToGrid w:val="0"/>
        <w:spacing w:line="360" w:lineRule="auto"/>
        <w:ind w:firstLine="480"/>
        <w:rPr>
          <w:rFonts w:hint="eastAsia" w:asciiTheme="majorEastAsia" w:hAnsiTheme="majorEastAsia" w:eastAsiaTheme="majorEastAsia" w:cstheme="majorEastAsia"/>
          <w:kern w:val="0"/>
          <w:sz w:val="24"/>
        </w:rPr>
      </w:pPr>
      <w:r>
        <w:rPr>
          <w:rFonts w:hint="eastAsia" w:asciiTheme="majorEastAsia" w:hAnsiTheme="majorEastAsia" w:eastAsiaTheme="majorEastAsia" w:cstheme="majorEastAsia"/>
          <w:kern w:val="0"/>
          <w:sz w:val="24"/>
        </w:rPr>
        <w:t>联 系 人：</w:t>
      </w:r>
      <w:r>
        <w:rPr>
          <w:rFonts w:hint="eastAsia" w:asciiTheme="majorEastAsia" w:hAnsiTheme="majorEastAsia" w:eastAsiaTheme="majorEastAsia" w:cstheme="majorEastAsia"/>
          <w:kern w:val="0"/>
          <w:sz w:val="24"/>
          <w:lang w:val="en-US" w:eastAsia="zh-CN"/>
        </w:rPr>
        <w:t>郭鑫</w:t>
      </w:r>
      <w:r>
        <w:rPr>
          <w:rFonts w:hint="eastAsia" w:asciiTheme="majorEastAsia" w:hAnsiTheme="majorEastAsia" w:eastAsiaTheme="majorEastAsia" w:cstheme="majorEastAsia"/>
          <w:kern w:val="0"/>
          <w:sz w:val="24"/>
        </w:rPr>
        <w:t xml:space="preserve">       </w:t>
      </w:r>
    </w:p>
    <w:p w14:paraId="6049FD3B">
      <w:pPr>
        <w:autoSpaceDE w:val="0"/>
        <w:autoSpaceDN w:val="0"/>
        <w:adjustRightInd w:val="0"/>
        <w:snapToGrid w:val="0"/>
        <w:spacing w:line="360" w:lineRule="auto"/>
        <w:ind w:firstLine="480"/>
        <w:rPr>
          <w:rFonts w:hint="default" w:asciiTheme="majorEastAsia" w:hAnsiTheme="majorEastAsia" w:eastAsiaTheme="majorEastAsia" w:cstheme="majorEastAsia"/>
          <w:sz w:val="24"/>
          <w:lang w:val="en-US" w:eastAsia="zh-CN"/>
        </w:rPr>
      </w:pPr>
      <w:r>
        <w:rPr>
          <w:rFonts w:hint="eastAsia" w:asciiTheme="majorEastAsia" w:hAnsiTheme="majorEastAsia" w:eastAsiaTheme="majorEastAsia" w:cstheme="majorEastAsia"/>
          <w:kern w:val="0"/>
          <w:sz w:val="24"/>
        </w:rPr>
        <w:t>联系电话：</w:t>
      </w:r>
      <w:r>
        <w:rPr>
          <w:rFonts w:hint="eastAsia" w:asciiTheme="majorEastAsia" w:hAnsiTheme="majorEastAsia" w:eastAsiaTheme="majorEastAsia" w:cstheme="majorEastAsia"/>
          <w:kern w:val="0"/>
          <w:sz w:val="24"/>
          <w:lang w:val="en-US" w:eastAsia="zh-CN"/>
        </w:rPr>
        <w:t>18006299119</w:t>
      </w:r>
    </w:p>
    <w:bookmarkEnd w:id="4"/>
    <w:bookmarkEnd w:id="5"/>
    <w:p w14:paraId="66848BDA">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Theme="majorEastAsia" w:hAnsiTheme="majorEastAsia" w:eastAsiaTheme="majorEastAsia" w:cstheme="majorEastAsia"/>
          <w:b/>
          <w:sz w:val="36"/>
          <w:szCs w:val="36"/>
        </w:rPr>
        <w:sectPr>
          <w:pgSz w:w="11906" w:h="16838"/>
          <w:pgMar w:top="1440" w:right="1800" w:bottom="1440" w:left="1800" w:header="851" w:footer="992" w:gutter="0"/>
          <w:cols w:space="425" w:num="1"/>
          <w:docGrid w:type="lines" w:linePitch="312" w:charSpace="0"/>
        </w:sectPr>
      </w:pPr>
    </w:p>
    <w:p w14:paraId="20478A24">
      <w:pPr>
        <w:keepNext w:val="0"/>
        <w:keepLines w:val="0"/>
        <w:pageBreakBefore w:val="0"/>
        <w:kinsoku/>
        <w:wordWrap/>
        <w:overflowPunct/>
        <w:topLinePunct w:val="0"/>
        <w:autoSpaceDE/>
        <w:autoSpaceDN/>
        <w:bidi w:val="0"/>
        <w:adjustRightInd/>
        <w:snapToGrid w:val="0"/>
        <w:spacing w:line="400" w:lineRule="exact"/>
        <w:ind w:firstLine="480"/>
        <w:textAlignment w:val="auto"/>
        <w:rPr>
          <w:rFonts w:hint="default" w:asciiTheme="majorEastAsia" w:hAnsiTheme="majorEastAsia" w:eastAsiaTheme="majorEastAsia" w:cstheme="majorEastAsia"/>
          <w:b w:val="0"/>
          <w:bCs w:val="0"/>
          <w:sz w:val="24"/>
          <w:lang w:val="en-US" w:eastAsia="zh-CN"/>
        </w:rPr>
      </w:pPr>
    </w:p>
    <w:p w14:paraId="424A506C">
      <w:pPr>
        <w:tabs>
          <w:tab w:val="left" w:pos="7740"/>
        </w:tabs>
        <w:spacing w:line="500" w:lineRule="exact"/>
        <w:ind w:firstLine="640"/>
        <w:jc w:val="center"/>
        <w:rPr>
          <w:b/>
          <w:bCs w:val="0"/>
          <w:spacing w:val="2"/>
          <w:sz w:val="36"/>
          <w:szCs w:val="36"/>
        </w:rPr>
      </w:pPr>
      <w:r>
        <w:rPr>
          <w:b/>
          <w:bCs w:val="0"/>
          <w:sz w:val="36"/>
          <w:szCs w:val="36"/>
        </w:rPr>
        <w:t>第二部分  项目需求说明</w:t>
      </w:r>
    </w:p>
    <w:p w14:paraId="52DEA0D5">
      <w:pPr>
        <w:ind w:firstLine="482"/>
        <w:rPr>
          <w:rFonts w:hint="eastAsia" w:asciiTheme="majorEastAsia" w:hAnsiTheme="majorEastAsia" w:eastAsiaTheme="majorEastAsia" w:cstheme="majorEastAsia"/>
          <w:b/>
          <w:bCs/>
          <w:sz w:val="24"/>
        </w:rPr>
      </w:pPr>
    </w:p>
    <w:p w14:paraId="473304BC">
      <w:pPr>
        <w:numPr>
          <w:ilvl w:val="0"/>
          <w:numId w:val="1"/>
        </w:numPr>
        <w:ind w:firstLine="482"/>
        <w:rPr>
          <w:rFonts w:hint="eastAsia" w:asciiTheme="majorEastAsia" w:hAnsiTheme="majorEastAsia" w:eastAsiaTheme="majorEastAsia" w:cstheme="majorEastAsia"/>
          <w:b/>
          <w:bCs/>
          <w:sz w:val="24"/>
        </w:rPr>
      </w:pPr>
      <w:r>
        <w:rPr>
          <w:rFonts w:hint="eastAsia" w:asciiTheme="majorEastAsia" w:hAnsiTheme="majorEastAsia" w:eastAsiaTheme="majorEastAsia" w:cstheme="majorEastAsia"/>
          <w:b/>
          <w:bCs/>
          <w:sz w:val="24"/>
        </w:rPr>
        <w:t>项目需求清单：</w:t>
      </w:r>
    </w:p>
    <w:p w14:paraId="49CE13D7">
      <w:pPr>
        <w:numPr>
          <w:ilvl w:val="0"/>
          <w:numId w:val="0"/>
        </w:numPr>
        <w:rPr>
          <w:rFonts w:hint="eastAsia" w:asciiTheme="majorEastAsia" w:hAnsiTheme="majorEastAsia" w:eastAsiaTheme="majorEastAsia" w:cstheme="majorEastAsia"/>
          <w:b/>
          <w:bCs/>
          <w:sz w:val="24"/>
        </w:rPr>
      </w:pPr>
    </w:p>
    <w:tbl>
      <w:tblPr>
        <w:tblStyle w:val="6"/>
        <w:tblW w:w="903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55"/>
        <w:gridCol w:w="1035"/>
        <w:gridCol w:w="1247"/>
        <w:gridCol w:w="2923"/>
        <w:gridCol w:w="561"/>
        <w:gridCol w:w="540"/>
        <w:gridCol w:w="705"/>
        <w:gridCol w:w="915"/>
        <w:gridCol w:w="555"/>
      </w:tblGrid>
      <w:tr w14:paraId="3F65B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B0543">
            <w:pPr>
              <w:keepNext w:val="0"/>
              <w:keepLines w:val="0"/>
              <w:widowControl/>
              <w:suppressLineNumbers w:val="0"/>
              <w:jc w:val="center"/>
              <w:textAlignment w:val="center"/>
              <w:rPr>
                <w:rFonts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序号</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3197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系统品名</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3407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规格</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F7BF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图片</w:t>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EAFF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数量</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885E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单位</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B7C5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单价</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2D2E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总价</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A42B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备注</w:t>
            </w:r>
          </w:p>
        </w:tc>
      </w:tr>
      <w:tr w14:paraId="1ED70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3497A">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F1324">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中南厅羊毛手工胶背地毯</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1F8C9">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17.4*5.7m</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05B8F">
            <w:pPr>
              <w:jc w:val="center"/>
              <w:rPr>
                <w:rFonts w:hint="eastAsia" w:ascii="微软雅黑" w:hAnsi="微软雅黑" w:eastAsia="微软雅黑" w:cs="微软雅黑"/>
                <w:i w:val="0"/>
                <w:iCs w:val="0"/>
                <w:color w:val="000000"/>
                <w:sz w:val="20"/>
                <w:szCs w:val="20"/>
                <w:u w:val="none"/>
                <w:lang w:eastAsia="zh-CN"/>
              </w:rPr>
            </w:pPr>
            <w:r>
              <w:rPr>
                <w:rFonts w:hint="eastAsia" w:ascii="微软雅黑" w:hAnsi="微软雅黑" w:eastAsia="微软雅黑" w:cs="微软雅黑"/>
                <w:i w:val="0"/>
                <w:iCs w:val="0"/>
                <w:color w:val="000000"/>
                <w:sz w:val="20"/>
                <w:szCs w:val="20"/>
                <w:u w:val="none"/>
                <w:lang w:eastAsia="zh-CN"/>
              </w:rPr>
              <w:drawing>
                <wp:inline distT="0" distB="0" distL="114300" distR="114300">
                  <wp:extent cx="1783715" cy="1129665"/>
                  <wp:effectExtent l="0" t="0" r="6985" b="13335"/>
                  <wp:docPr id="2" name="图片 2" descr="5f0ac84c1914ff4df2f91f1c18e953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f0ac84c1914ff4df2f91f1c18e953e"/>
                          <pic:cNvPicPr>
                            <a:picLocks noChangeAspect="1"/>
                          </pic:cNvPicPr>
                        </pic:nvPicPr>
                        <pic:blipFill>
                          <a:blip r:embed="rId4"/>
                          <a:stretch>
                            <a:fillRect/>
                          </a:stretch>
                        </pic:blipFill>
                        <pic:spPr>
                          <a:xfrm>
                            <a:off x="0" y="0"/>
                            <a:ext cx="1783715" cy="1129665"/>
                          </a:xfrm>
                          <a:prstGeom prst="rect">
                            <a:avLst/>
                          </a:prstGeom>
                        </pic:spPr>
                      </pic:pic>
                    </a:graphicData>
                  </a:graphic>
                </wp:inline>
              </w:drawing>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33BBD">
            <w:pPr>
              <w:jc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E42E0">
            <w:pPr>
              <w:jc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张</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35AE1">
            <w:pPr>
              <w:jc w:val="center"/>
              <w:rPr>
                <w:rFonts w:hint="eastAsia" w:ascii="微软雅黑" w:hAnsi="微软雅黑" w:eastAsia="微软雅黑" w:cs="微软雅黑"/>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C7CF6">
            <w:pPr>
              <w:jc w:val="center"/>
              <w:rPr>
                <w:rFonts w:hint="eastAsia" w:ascii="微软雅黑" w:hAnsi="微软雅黑" w:eastAsia="微软雅黑" w:cs="微软雅黑"/>
                <w:i w:val="0"/>
                <w:iCs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54F2A">
            <w:pPr>
              <w:jc w:val="center"/>
              <w:rPr>
                <w:rFonts w:hint="eastAsia" w:ascii="微软雅黑" w:hAnsi="微软雅黑" w:eastAsia="微软雅黑" w:cs="微软雅黑"/>
                <w:i w:val="0"/>
                <w:iCs w:val="0"/>
                <w:color w:val="000000"/>
                <w:sz w:val="20"/>
                <w:szCs w:val="20"/>
                <w:u w:val="none"/>
              </w:rPr>
            </w:pPr>
          </w:p>
        </w:tc>
      </w:tr>
      <w:tr w14:paraId="6141D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D6CDF">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81AE0">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嵩山厅羊毛手工胶背地毯</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714B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sz w:val="20"/>
                <w:szCs w:val="20"/>
                <w:u w:val="none"/>
                <w:lang w:val="en-US" w:eastAsia="zh-CN"/>
              </w:rPr>
              <w:t>8.6*6.1m</w:t>
            </w:r>
          </w:p>
        </w:tc>
        <w:tc>
          <w:tcPr>
            <w:tcW w:w="29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FD0BE">
            <w:pPr>
              <w:jc w:val="center"/>
              <w:rPr>
                <w:rFonts w:hint="eastAsia" w:ascii="微软雅黑" w:hAnsi="微软雅黑" w:eastAsia="微软雅黑" w:cs="微软雅黑"/>
                <w:i w:val="0"/>
                <w:iCs w:val="0"/>
                <w:color w:val="000000"/>
                <w:sz w:val="20"/>
                <w:szCs w:val="20"/>
                <w:u w:val="none"/>
                <w:lang w:eastAsia="zh-CN"/>
              </w:rPr>
            </w:pPr>
            <w:r>
              <w:rPr>
                <w:rFonts w:hint="eastAsia" w:ascii="微软雅黑" w:hAnsi="微软雅黑" w:eastAsia="微软雅黑" w:cs="微软雅黑"/>
                <w:i w:val="0"/>
                <w:iCs w:val="0"/>
                <w:color w:val="000000"/>
                <w:sz w:val="20"/>
                <w:szCs w:val="20"/>
                <w:u w:val="none"/>
                <w:lang w:eastAsia="zh-CN"/>
              </w:rPr>
              <w:drawing>
                <wp:inline distT="0" distB="0" distL="114300" distR="114300">
                  <wp:extent cx="1716405" cy="2005965"/>
                  <wp:effectExtent l="0" t="0" r="17145" b="13335"/>
                  <wp:docPr id="3" name="图片 3" descr="d7b3463257dfae606b7385782ac0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7b3463257dfae606b7385782ac0487"/>
                          <pic:cNvPicPr>
                            <a:picLocks noChangeAspect="1"/>
                          </pic:cNvPicPr>
                        </pic:nvPicPr>
                        <pic:blipFill>
                          <a:blip r:embed="rId5"/>
                          <a:stretch>
                            <a:fillRect/>
                          </a:stretch>
                        </pic:blipFill>
                        <pic:spPr>
                          <a:xfrm>
                            <a:off x="0" y="0"/>
                            <a:ext cx="1716405" cy="2005965"/>
                          </a:xfrm>
                          <a:prstGeom prst="rect">
                            <a:avLst/>
                          </a:prstGeom>
                        </pic:spPr>
                      </pic:pic>
                    </a:graphicData>
                  </a:graphic>
                </wp:inline>
              </w:drawing>
            </w:r>
          </w:p>
        </w:tc>
        <w:tc>
          <w:tcPr>
            <w:tcW w:w="5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F0997">
            <w:pPr>
              <w:jc w:val="center"/>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269CA">
            <w:pPr>
              <w:jc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张</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28AB7">
            <w:pPr>
              <w:jc w:val="center"/>
              <w:rPr>
                <w:rFonts w:hint="eastAsia" w:ascii="微软雅黑" w:hAnsi="微软雅黑" w:eastAsia="微软雅黑" w:cs="微软雅黑"/>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54849">
            <w:pPr>
              <w:jc w:val="center"/>
              <w:rPr>
                <w:rFonts w:hint="eastAsia" w:ascii="微软雅黑" w:hAnsi="微软雅黑" w:eastAsia="微软雅黑" w:cs="微软雅黑"/>
                <w:i w:val="0"/>
                <w:iCs w:val="0"/>
                <w:color w:val="000000"/>
                <w:sz w:val="20"/>
                <w:szCs w:val="20"/>
                <w:u w:val="none"/>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DFA22">
            <w:pPr>
              <w:jc w:val="center"/>
              <w:rPr>
                <w:rFonts w:hint="eastAsia" w:ascii="微软雅黑" w:hAnsi="微软雅黑" w:eastAsia="微软雅黑" w:cs="微软雅黑"/>
                <w:i w:val="0"/>
                <w:iCs w:val="0"/>
                <w:color w:val="000000"/>
                <w:sz w:val="20"/>
                <w:szCs w:val="20"/>
                <w:u w:val="none"/>
              </w:rPr>
            </w:pPr>
          </w:p>
        </w:tc>
      </w:tr>
    </w:tbl>
    <w:p w14:paraId="7989CC7B">
      <w:pPr>
        <w:widowControl w:val="0"/>
        <w:numPr>
          <w:ilvl w:val="0"/>
          <w:numId w:val="0"/>
        </w:numPr>
        <w:jc w:val="both"/>
        <w:rPr>
          <w:rFonts w:hint="eastAsia" w:asciiTheme="majorEastAsia" w:hAnsiTheme="majorEastAsia" w:eastAsiaTheme="majorEastAsia" w:cstheme="majorEastAsia"/>
          <w:b/>
          <w:bCs/>
          <w:sz w:val="24"/>
        </w:rPr>
      </w:pPr>
    </w:p>
    <w:p w14:paraId="29C8602D">
      <w:pPr>
        <w:widowControl w:val="0"/>
        <w:numPr>
          <w:ilvl w:val="0"/>
          <w:numId w:val="0"/>
        </w:numPr>
        <w:jc w:val="both"/>
        <w:rPr>
          <w:rFonts w:hint="eastAsia" w:asciiTheme="majorEastAsia" w:hAnsiTheme="majorEastAsia" w:eastAsiaTheme="majorEastAsia" w:cstheme="majorEastAsia"/>
          <w:b/>
          <w:bCs/>
          <w:sz w:val="24"/>
        </w:rPr>
      </w:pPr>
    </w:p>
    <w:p w14:paraId="1E1C90C3">
      <w:pPr>
        <w:widowControl w:val="0"/>
        <w:numPr>
          <w:ilvl w:val="0"/>
          <w:numId w:val="0"/>
        </w:numPr>
        <w:jc w:val="both"/>
        <w:rPr>
          <w:rFonts w:hint="eastAsia" w:asciiTheme="majorEastAsia" w:hAnsiTheme="majorEastAsia" w:eastAsiaTheme="majorEastAsia" w:cstheme="majorEastAsia"/>
          <w:b/>
          <w:bCs/>
          <w:sz w:val="24"/>
        </w:rPr>
      </w:pPr>
    </w:p>
    <w:p w14:paraId="35B372E5">
      <w:pPr>
        <w:widowControl w:val="0"/>
        <w:numPr>
          <w:ilvl w:val="0"/>
          <w:numId w:val="0"/>
        </w:numPr>
        <w:jc w:val="both"/>
        <w:rPr>
          <w:rFonts w:hint="eastAsia" w:asciiTheme="majorEastAsia" w:hAnsiTheme="majorEastAsia" w:eastAsiaTheme="majorEastAsia" w:cstheme="majorEastAsia"/>
          <w:b/>
          <w:bCs/>
          <w:sz w:val="24"/>
        </w:rPr>
      </w:pPr>
    </w:p>
    <w:p w14:paraId="0BBFDDEB">
      <w:pPr>
        <w:adjustRightInd w:val="0"/>
        <w:snapToGrid w:val="0"/>
        <w:spacing w:line="360" w:lineRule="auto"/>
        <w:ind w:firstLine="482"/>
        <w:rPr>
          <w:rFonts w:hint="eastAsia" w:asciiTheme="majorEastAsia" w:hAnsiTheme="majorEastAsia" w:eastAsiaTheme="majorEastAsia" w:cstheme="majorEastAsia"/>
          <w:b/>
          <w:bCs/>
          <w:sz w:val="24"/>
        </w:rPr>
      </w:pPr>
    </w:p>
    <w:p w14:paraId="6ECA90B3">
      <w:pPr>
        <w:adjustRightInd w:val="0"/>
        <w:snapToGrid w:val="0"/>
        <w:spacing w:line="360" w:lineRule="auto"/>
        <w:ind w:firstLine="482"/>
        <w:rPr>
          <w:rFonts w:hint="eastAsia" w:asciiTheme="majorEastAsia" w:hAnsiTheme="majorEastAsia" w:eastAsiaTheme="majorEastAsia" w:cstheme="majorEastAsia"/>
          <w:b/>
          <w:bCs/>
          <w:sz w:val="24"/>
        </w:rPr>
      </w:pPr>
    </w:p>
    <w:p w14:paraId="257182B9">
      <w:pPr>
        <w:adjustRightInd w:val="0"/>
        <w:snapToGrid w:val="0"/>
        <w:spacing w:line="360" w:lineRule="auto"/>
        <w:ind w:firstLine="482"/>
        <w:rPr>
          <w:rFonts w:hint="eastAsia" w:asciiTheme="majorEastAsia" w:hAnsiTheme="majorEastAsia" w:eastAsiaTheme="majorEastAsia" w:cstheme="majorEastAsia"/>
          <w:b/>
          <w:bCs/>
          <w:sz w:val="24"/>
        </w:rPr>
      </w:pPr>
      <w:r>
        <w:rPr>
          <w:rFonts w:hint="eastAsia" w:asciiTheme="majorEastAsia" w:hAnsiTheme="majorEastAsia" w:eastAsiaTheme="majorEastAsia" w:cstheme="majorEastAsia"/>
          <w:b/>
          <w:bCs/>
          <w:sz w:val="24"/>
        </w:rPr>
        <w:t>二、采购项目交付或者实施的时间和地点</w:t>
      </w:r>
    </w:p>
    <w:p w14:paraId="3013FF68">
      <w:pPr>
        <w:adjustRightInd w:val="0"/>
        <w:snapToGrid w:val="0"/>
        <w:spacing w:line="360" w:lineRule="auto"/>
        <w:ind w:firstLine="508"/>
        <w:rPr>
          <w:rFonts w:hint="eastAsia" w:asciiTheme="majorEastAsia" w:hAnsiTheme="majorEastAsia" w:eastAsiaTheme="majorEastAsia" w:cstheme="majorEastAsia"/>
          <w:kern w:val="0"/>
          <w:sz w:val="24"/>
          <w:lang w:bidi="zh-CN"/>
        </w:rPr>
      </w:pPr>
      <w:r>
        <w:rPr>
          <w:rFonts w:hint="eastAsia" w:asciiTheme="majorEastAsia" w:hAnsiTheme="majorEastAsia" w:eastAsiaTheme="majorEastAsia" w:cstheme="majorEastAsia"/>
          <w:spacing w:val="7"/>
          <w:kern w:val="0"/>
          <w:sz w:val="24"/>
          <w:shd w:val="clear" w:color="auto" w:fill="FFFFFF"/>
        </w:rPr>
        <w:t>1、</w:t>
      </w:r>
      <w:r>
        <w:rPr>
          <w:rFonts w:hint="eastAsia" w:asciiTheme="majorEastAsia" w:hAnsiTheme="majorEastAsia" w:eastAsiaTheme="majorEastAsia" w:cstheme="majorEastAsia"/>
          <w:kern w:val="0"/>
          <w:sz w:val="24"/>
          <w:lang w:bidi="zh-CN"/>
        </w:rPr>
        <w:t>交货期限：</w:t>
      </w:r>
      <w:bookmarkStart w:id="6" w:name="OLE_LINK121"/>
      <w:bookmarkStart w:id="7" w:name="OLE_LINK118"/>
      <w:r>
        <w:rPr>
          <w:rFonts w:hint="eastAsia" w:asciiTheme="majorEastAsia" w:hAnsiTheme="majorEastAsia" w:eastAsiaTheme="majorEastAsia" w:cstheme="majorEastAsia"/>
          <w:kern w:val="0"/>
          <w:sz w:val="24"/>
          <w:u w:val="single"/>
          <w:lang w:bidi="zh-CN"/>
        </w:rPr>
        <w:t>中标后</w:t>
      </w:r>
      <w:r>
        <w:rPr>
          <w:rFonts w:hint="eastAsia" w:asciiTheme="majorEastAsia" w:hAnsiTheme="majorEastAsia" w:eastAsiaTheme="majorEastAsia" w:cstheme="majorEastAsia"/>
          <w:kern w:val="0"/>
          <w:sz w:val="24"/>
          <w:u w:val="single"/>
          <w:lang w:val="en-US" w:bidi="zh-CN"/>
        </w:rPr>
        <w:t>15</w:t>
      </w:r>
      <w:r>
        <w:rPr>
          <w:rFonts w:hint="eastAsia" w:asciiTheme="majorEastAsia" w:hAnsiTheme="majorEastAsia" w:eastAsiaTheme="majorEastAsia" w:cstheme="majorEastAsia"/>
          <w:kern w:val="0"/>
          <w:sz w:val="24"/>
          <w:u w:val="single"/>
          <w:lang w:bidi="zh-CN"/>
        </w:rPr>
        <w:t>日历天内</w:t>
      </w:r>
      <w:r>
        <w:rPr>
          <w:rFonts w:hint="eastAsia" w:asciiTheme="majorEastAsia" w:hAnsiTheme="majorEastAsia" w:eastAsiaTheme="majorEastAsia" w:cstheme="majorEastAsia"/>
          <w:kern w:val="0"/>
          <w:sz w:val="24"/>
          <w:u w:val="single"/>
          <w:lang w:val="en-US" w:bidi="zh-CN"/>
        </w:rPr>
        <w:t>完成</w:t>
      </w:r>
      <w:r>
        <w:rPr>
          <w:rFonts w:hint="eastAsia" w:asciiTheme="majorEastAsia" w:hAnsiTheme="majorEastAsia" w:eastAsiaTheme="majorEastAsia" w:cstheme="majorEastAsia"/>
          <w:kern w:val="0"/>
          <w:sz w:val="24"/>
          <w:u w:val="single"/>
          <w:lang w:bidi="zh-CN"/>
        </w:rPr>
        <w:t>供货、安装调试完毕并经验收合格。</w:t>
      </w:r>
      <w:bookmarkEnd w:id="6"/>
      <w:bookmarkEnd w:id="7"/>
    </w:p>
    <w:p w14:paraId="2A025F45">
      <w:pPr>
        <w:widowControl/>
        <w:spacing w:line="360" w:lineRule="auto"/>
        <w:ind w:firstLine="508"/>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pacing w:val="7"/>
          <w:kern w:val="0"/>
          <w:sz w:val="24"/>
          <w:shd w:val="clear" w:color="auto" w:fill="FFFFFF"/>
        </w:rPr>
        <w:t>2、交付地点：</w:t>
      </w:r>
      <w:r>
        <w:rPr>
          <w:rFonts w:hint="eastAsia" w:asciiTheme="majorEastAsia" w:hAnsiTheme="majorEastAsia" w:eastAsiaTheme="majorEastAsia" w:cstheme="majorEastAsia"/>
          <w:sz w:val="24"/>
        </w:rPr>
        <w:t>招标人指定地点。</w:t>
      </w:r>
    </w:p>
    <w:p w14:paraId="50F2E109">
      <w:pPr>
        <w:numPr>
          <w:ilvl w:val="0"/>
          <w:numId w:val="0"/>
        </w:numPr>
        <w:rPr>
          <w:rFonts w:hint="eastAsia" w:asciiTheme="majorEastAsia" w:hAnsiTheme="majorEastAsia" w:eastAsiaTheme="majorEastAsia" w:cstheme="majorEastAsia"/>
          <w:b/>
          <w:bCs/>
          <w:sz w:val="24"/>
        </w:rPr>
      </w:pPr>
    </w:p>
    <w:p w14:paraId="2358D524">
      <w:pPr>
        <w:adjustRightInd w:val="0"/>
        <w:snapToGrid w:val="0"/>
        <w:spacing w:line="360" w:lineRule="auto"/>
        <w:ind w:firstLine="482"/>
        <w:rPr>
          <w:rFonts w:hint="eastAsia" w:asciiTheme="majorEastAsia" w:hAnsiTheme="majorEastAsia" w:eastAsiaTheme="majorEastAsia" w:cstheme="majorEastAsia"/>
          <w:b/>
          <w:sz w:val="24"/>
          <w:lang w:val="en-US" w:eastAsia="zh-CN"/>
        </w:rPr>
      </w:pPr>
    </w:p>
    <w:p w14:paraId="27D3F085">
      <w:pPr>
        <w:adjustRightInd w:val="0"/>
        <w:snapToGrid w:val="0"/>
        <w:spacing w:line="360" w:lineRule="auto"/>
        <w:ind w:firstLine="482"/>
        <w:rPr>
          <w:rFonts w:hint="eastAsia" w:asciiTheme="majorEastAsia" w:hAnsiTheme="majorEastAsia" w:eastAsiaTheme="majorEastAsia" w:cstheme="majorEastAsia"/>
          <w:b/>
          <w:sz w:val="24"/>
          <w:lang w:eastAsia="zh-CN"/>
        </w:rPr>
      </w:pPr>
      <w:r>
        <w:rPr>
          <w:rFonts w:hint="eastAsia" w:asciiTheme="majorEastAsia" w:hAnsiTheme="majorEastAsia" w:eastAsiaTheme="majorEastAsia" w:cstheme="majorEastAsia"/>
          <w:b/>
          <w:sz w:val="24"/>
          <w:lang w:val="en-US" w:eastAsia="zh-CN"/>
        </w:rPr>
        <w:t>三</w:t>
      </w:r>
      <w:r>
        <w:rPr>
          <w:rFonts w:hint="eastAsia" w:asciiTheme="majorEastAsia" w:hAnsiTheme="majorEastAsia" w:eastAsiaTheme="majorEastAsia" w:cstheme="majorEastAsia"/>
          <w:b/>
          <w:sz w:val="24"/>
        </w:rPr>
        <w:t>、质量</w:t>
      </w:r>
      <w:r>
        <w:rPr>
          <w:rFonts w:hint="eastAsia" w:asciiTheme="majorEastAsia" w:hAnsiTheme="majorEastAsia" w:eastAsiaTheme="majorEastAsia" w:cstheme="majorEastAsia"/>
          <w:b/>
          <w:sz w:val="24"/>
          <w:lang w:val="en-US" w:eastAsia="zh-CN"/>
        </w:rPr>
        <w:t>要求</w:t>
      </w:r>
    </w:p>
    <w:p w14:paraId="4383C855">
      <w:pPr>
        <w:adjustRightInd w:val="0"/>
        <w:snapToGrid w:val="0"/>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1、乙方应保证货物是全新、未使用过的原厂合格产品，并完全符合招标文件及本合同规定的质量、规格和参数的要求。否则，使用方有权终止合同，造成的一切损失由乙方承担。</w:t>
      </w:r>
    </w:p>
    <w:p w14:paraId="1A4616BE">
      <w:pPr>
        <w:adjustRightInd w:val="0"/>
        <w:snapToGrid w:val="0"/>
        <w:spacing w:line="360" w:lineRule="auto"/>
        <w:ind w:firstLine="480"/>
        <w:rPr>
          <w:rFonts w:hint="default" w:asciiTheme="majorEastAsia" w:hAnsiTheme="majorEastAsia" w:eastAsiaTheme="majorEastAsia" w:cstheme="majorEastAsia"/>
          <w:sz w:val="24"/>
          <w:highlight w:val="none"/>
          <w:lang w:val="en-US" w:eastAsia="zh-CN"/>
        </w:rPr>
      </w:pPr>
      <w:r>
        <w:rPr>
          <w:rFonts w:hint="eastAsia" w:asciiTheme="majorEastAsia" w:hAnsiTheme="majorEastAsia" w:eastAsiaTheme="majorEastAsia" w:cstheme="majorEastAsia"/>
          <w:sz w:val="24"/>
        </w:rPr>
        <w:t>2、</w:t>
      </w:r>
      <w:r>
        <w:rPr>
          <w:rFonts w:hint="eastAsia" w:asciiTheme="majorEastAsia" w:hAnsiTheme="majorEastAsia" w:eastAsiaTheme="majorEastAsia" w:cstheme="majorEastAsia"/>
          <w:sz w:val="24"/>
          <w:highlight w:val="none"/>
          <w:lang w:val="en-US" w:eastAsia="zh-CN"/>
        </w:rPr>
        <w:t>投标供应商或厂家需提供国家地毯质量检测检验中心出具的检测报告，包括羊毛成分含量、甲醛释放量等参数。投标供应商需提供有该资质的厂家授权或代理书。</w:t>
      </w:r>
    </w:p>
    <w:p w14:paraId="32471295">
      <w:pPr>
        <w:adjustRightInd w:val="0"/>
        <w:snapToGrid w:val="0"/>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lang w:val="en-US" w:eastAsia="zh-CN"/>
        </w:rPr>
        <w:t>3</w:t>
      </w:r>
      <w:r>
        <w:rPr>
          <w:rFonts w:hint="eastAsia" w:asciiTheme="majorEastAsia" w:hAnsiTheme="majorEastAsia" w:eastAsiaTheme="majorEastAsia" w:cstheme="majorEastAsia"/>
          <w:sz w:val="24"/>
        </w:rPr>
        <w:t>、乙方应采取必要的安全措施保证货物的运输及安装的安全，并承担货物的运输及安装过程中产生的风险。</w:t>
      </w:r>
    </w:p>
    <w:p w14:paraId="3528B360">
      <w:pPr>
        <w:adjustRightInd w:val="0"/>
        <w:snapToGrid w:val="0"/>
        <w:spacing w:line="360" w:lineRule="auto"/>
        <w:ind w:firstLine="482"/>
        <w:rPr>
          <w:rFonts w:hint="eastAsia" w:asciiTheme="majorEastAsia" w:hAnsiTheme="majorEastAsia" w:eastAsiaTheme="majorEastAsia" w:cstheme="majorEastAsia"/>
          <w:b/>
          <w:bCs/>
          <w:sz w:val="24"/>
          <w:highlight w:val="none"/>
        </w:rPr>
      </w:pPr>
      <w:r>
        <w:rPr>
          <w:rFonts w:hint="eastAsia" w:asciiTheme="majorEastAsia" w:hAnsiTheme="majorEastAsia" w:eastAsiaTheme="majorEastAsia" w:cstheme="majorEastAsia"/>
          <w:b/>
          <w:bCs/>
          <w:sz w:val="24"/>
          <w:highlight w:val="none"/>
          <w:lang w:val="en-US" w:eastAsia="zh-CN"/>
        </w:rPr>
        <w:t>四</w:t>
      </w:r>
      <w:r>
        <w:rPr>
          <w:rFonts w:hint="eastAsia" w:asciiTheme="majorEastAsia" w:hAnsiTheme="majorEastAsia" w:eastAsiaTheme="majorEastAsia" w:cstheme="majorEastAsia"/>
          <w:b/>
          <w:bCs/>
          <w:sz w:val="24"/>
          <w:highlight w:val="none"/>
        </w:rPr>
        <w:t>、付款方式</w:t>
      </w:r>
    </w:p>
    <w:p w14:paraId="7D81548B">
      <w:pPr>
        <w:adjustRightInd w:val="0"/>
        <w:snapToGrid w:val="0"/>
        <w:spacing w:line="360" w:lineRule="auto"/>
        <w:ind w:firstLine="482"/>
        <w:rPr>
          <w:rFonts w:hint="default" w:asciiTheme="majorEastAsia" w:hAnsiTheme="majorEastAsia" w:eastAsiaTheme="majorEastAsia" w:cstheme="majorEastAsia"/>
          <w:bCs/>
          <w:sz w:val="24"/>
          <w:highlight w:val="none"/>
          <w:lang w:val="en-US" w:eastAsia="zh-CN"/>
        </w:rPr>
      </w:pPr>
      <w:r>
        <w:rPr>
          <w:rFonts w:hint="eastAsia" w:asciiTheme="majorEastAsia" w:hAnsiTheme="majorEastAsia" w:eastAsiaTheme="majorEastAsia" w:cstheme="majorEastAsia"/>
          <w:bCs/>
          <w:sz w:val="24"/>
          <w:highlight w:val="none"/>
        </w:rPr>
        <w:t>合同签定生效后</w:t>
      </w:r>
      <w:r>
        <w:rPr>
          <w:rFonts w:hint="eastAsia" w:asciiTheme="majorEastAsia" w:hAnsiTheme="majorEastAsia" w:eastAsiaTheme="majorEastAsia" w:cstheme="majorEastAsia"/>
          <w:bCs/>
          <w:sz w:val="24"/>
          <w:highlight w:val="none"/>
          <w:lang w:val="en-US" w:eastAsia="zh-CN"/>
        </w:rPr>
        <w:t>甲方预付50%货款</w:t>
      </w:r>
      <w:r>
        <w:rPr>
          <w:rFonts w:hint="eastAsia" w:asciiTheme="majorEastAsia" w:hAnsiTheme="majorEastAsia" w:eastAsiaTheme="majorEastAsia" w:cstheme="majorEastAsia"/>
          <w:bCs/>
          <w:sz w:val="24"/>
          <w:highlight w:val="none"/>
        </w:rPr>
        <w:t>，</w:t>
      </w:r>
      <w:r>
        <w:rPr>
          <w:rFonts w:hint="eastAsia" w:asciiTheme="majorEastAsia" w:hAnsiTheme="majorEastAsia" w:eastAsiaTheme="majorEastAsia" w:cstheme="majorEastAsia"/>
          <w:bCs/>
          <w:sz w:val="24"/>
          <w:highlight w:val="none"/>
          <w:lang w:val="en-US" w:eastAsia="zh-CN"/>
        </w:rPr>
        <w:t>乙方</w:t>
      </w:r>
      <w:r>
        <w:rPr>
          <w:rFonts w:hint="eastAsia" w:asciiTheme="majorEastAsia" w:hAnsiTheme="majorEastAsia" w:eastAsiaTheme="majorEastAsia" w:cstheme="majorEastAsia"/>
          <w:bCs/>
          <w:sz w:val="24"/>
          <w:highlight w:val="none"/>
        </w:rPr>
        <w:t>将所有货物送至甲方指定位置并安装到位</w:t>
      </w:r>
      <w:r>
        <w:rPr>
          <w:rFonts w:hint="eastAsia" w:asciiTheme="majorEastAsia" w:hAnsiTheme="majorEastAsia" w:eastAsiaTheme="majorEastAsia" w:cstheme="majorEastAsia"/>
          <w:bCs/>
          <w:sz w:val="24"/>
          <w:highlight w:val="none"/>
          <w:lang w:eastAsia="zh-CN"/>
        </w:rPr>
        <w:t>，</w:t>
      </w:r>
      <w:r>
        <w:rPr>
          <w:rFonts w:hint="eastAsia" w:asciiTheme="majorEastAsia" w:hAnsiTheme="majorEastAsia" w:eastAsiaTheme="majorEastAsia" w:cstheme="majorEastAsia"/>
          <w:bCs/>
          <w:sz w:val="24"/>
          <w:highlight w:val="none"/>
          <w:lang w:val="en-US" w:eastAsia="zh-CN"/>
        </w:rPr>
        <w:t>经甲方验收合格后付清余款。</w:t>
      </w:r>
    </w:p>
    <w:p w14:paraId="063E5854">
      <w:pPr>
        <w:autoSpaceDE w:val="0"/>
        <w:autoSpaceDN w:val="0"/>
        <w:ind w:firstLine="480"/>
        <w:jc w:val="left"/>
        <w:rPr>
          <w:rFonts w:hint="eastAsia"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申请付款时，乙方开具与申请金额相等的增值税专用发票。甲方以转账形式支付货款。</w:t>
      </w:r>
    </w:p>
    <w:p w14:paraId="48C96E5A">
      <w:pPr>
        <w:adjustRightInd w:val="0"/>
        <w:snapToGrid w:val="0"/>
        <w:spacing w:line="360" w:lineRule="auto"/>
        <w:ind w:firstLine="480"/>
        <w:rPr>
          <w:rFonts w:hint="eastAsia" w:asciiTheme="majorEastAsia" w:hAnsiTheme="majorEastAsia" w:eastAsiaTheme="majorEastAsia" w:cstheme="majorEastAsia"/>
          <w:sz w:val="24"/>
        </w:rPr>
      </w:pPr>
    </w:p>
    <w:p w14:paraId="14255128">
      <w:pPr>
        <w:numPr>
          <w:ilvl w:val="0"/>
          <w:numId w:val="0"/>
        </w:numPr>
        <w:rPr>
          <w:rFonts w:hint="eastAsia" w:asciiTheme="majorEastAsia" w:hAnsiTheme="majorEastAsia" w:eastAsiaTheme="majorEastAsia" w:cstheme="majorEastAsia"/>
          <w:b/>
          <w:bCs/>
          <w:sz w:val="24"/>
        </w:rPr>
      </w:pPr>
    </w:p>
    <w:p w14:paraId="45367191">
      <w:pPr>
        <w:numPr>
          <w:ilvl w:val="0"/>
          <w:numId w:val="0"/>
        </w:numPr>
        <w:rPr>
          <w:rFonts w:hint="eastAsia" w:asciiTheme="majorEastAsia" w:hAnsiTheme="majorEastAsia" w:eastAsiaTheme="majorEastAsia" w:cstheme="majorEastAsia"/>
          <w:b/>
          <w:bCs/>
          <w:sz w:val="24"/>
        </w:rPr>
      </w:pPr>
    </w:p>
    <w:p w14:paraId="73045315">
      <w:pPr>
        <w:numPr>
          <w:ilvl w:val="0"/>
          <w:numId w:val="0"/>
        </w:numPr>
        <w:rPr>
          <w:rFonts w:hint="eastAsia" w:asciiTheme="majorEastAsia" w:hAnsiTheme="majorEastAsia" w:eastAsiaTheme="majorEastAsia" w:cstheme="majorEastAsia"/>
          <w:b/>
          <w:bCs/>
          <w:sz w:val="24"/>
        </w:rPr>
      </w:pPr>
    </w:p>
    <w:p w14:paraId="260BB0D0">
      <w:pPr>
        <w:numPr>
          <w:ilvl w:val="0"/>
          <w:numId w:val="0"/>
        </w:numPr>
        <w:rPr>
          <w:rFonts w:hint="eastAsia" w:asciiTheme="majorEastAsia" w:hAnsiTheme="majorEastAsia" w:eastAsiaTheme="majorEastAsia" w:cstheme="majorEastAsia"/>
          <w:b/>
          <w:bCs/>
          <w:sz w:val="24"/>
        </w:rPr>
      </w:pPr>
    </w:p>
    <w:p w14:paraId="3072D8B0">
      <w:pPr>
        <w:numPr>
          <w:ilvl w:val="0"/>
          <w:numId w:val="0"/>
        </w:numPr>
        <w:rPr>
          <w:rFonts w:hint="eastAsia" w:asciiTheme="majorEastAsia" w:hAnsiTheme="majorEastAsia" w:eastAsiaTheme="majorEastAsia" w:cstheme="majorEastAsia"/>
          <w:b/>
          <w:bCs/>
          <w:sz w:val="24"/>
        </w:rPr>
      </w:pPr>
    </w:p>
    <w:p w14:paraId="04875E90">
      <w:pPr>
        <w:numPr>
          <w:ilvl w:val="0"/>
          <w:numId w:val="0"/>
        </w:numPr>
        <w:rPr>
          <w:rFonts w:hint="eastAsia" w:asciiTheme="majorEastAsia" w:hAnsiTheme="majorEastAsia" w:eastAsiaTheme="majorEastAsia" w:cstheme="majorEastAsia"/>
          <w:b/>
          <w:bCs/>
          <w:sz w:val="24"/>
        </w:rPr>
      </w:pPr>
    </w:p>
    <w:p w14:paraId="410E7142">
      <w:pPr>
        <w:numPr>
          <w:ilvl w:val="0"/>
          <w:numId w:val="0"/>
        </w:numPr>
        <w:rPr>
          <w:rFonts w:hint="eastAsia" w:asciiTheme="majorEastAsia" w:hAnsiTheme="majorEastAsia" w:eastAsiaTheme="majorEastAsia" w:cstheme="majorEastAsia"/>
          <w:b/>
          <w:bCs/>
          <w:sz w:val="24"/>
        </w:rPr>
      </w:pPr>
    </w:p>
    <w:p w14:paraId="63145062">
      <w:pPr>
        <w:numPr>
          <w:ilvl w:val="0"/>
          <w:numId w:val="0"/>
        </w:numPr>
        <w:rPr>
          <w:rFonts w:hint="eastAsia" w:asciiTheme="majorEastAsia" w:hAnsiTheme="majorEastAsia" w:eastAsiaTheme="majorEastAsia" w:cstheme="majorEastAsia"/>
          <w:b/>
          <w:bCs/>
          <w:sz w:val="24"/>
        </w:rPr>
      </w:pPr>
    </w:p>
    <w:p w14:paraId="61DD8ADE">
      <w:pPr>
        <w:numPr>
          <w:ilvl w:val="0"/>
          <w:numId w:val="0"/>
        </w:numPr>
        <w:rPr>
          <w:rFonts w:hint="eastAsia" w:asciiTheme="majorEastAsia" w:hAnsiTheme="majorEastAsia" w:eastAsiaTheme="majorEastAsia" w:cstheme="majorEastAsia"/>
          <w:b/>
          <w:bCs/>
          <w:sz w:val="24"/>
        </w:rPr>
      </w:pPr>
    </w:p>
    <w:p w14:paraId="7C4D88BF">
      <w:pPr>
        <w:keepNext w:val="0"/>
        <w:keepLines w:val="0"/>
        <w:pageBreakBefore w:val="0"/>
        <w:widowControl w:val="0"/>
        <w:wordWrap/>
        <w:overflowPunct/>
        <w:bidi w:val="0"/>
        <w:adjustRightInd/>
        <w:snapToGrid w:val="0"/>
        <w:spacing w:line="400" w:lineRule="exact"/>
        <w:ind w:firstLine="723"/>
        <w:jc w:val="center"/>
        <w:textAlignment w:val="auto"/>
        <w:outlineLvl w:val="0"/>
        <w:rPr>
          <w:rFonts w:hint="eastAsia" w:asciiTheme="majorEastAsia" w:hAnsiTheme="majorEastAsia" w:eastAsiaTheme="majorEastAsia" w:cstheme="majorEastAsia"/>
          <w:b/>
          <w:sz w:val="36"/>
          <w:szCs w:val="36"/>
        </w:rPr>
      </w:pPr>
    </w:p>
    <w:p w14:paraId="3EC7FAB8">
      <w:pPr>
        <w:keepNext w:val="0"/>
        <w:keepLines w:val="0"/>
        <w:pageBreakBefore w:val="0"/>
        <w:widowControl w:val="0"/>
        <w:wordWrap/>
        <w:overflowPunct/>
        <w:bidi w:val="0"/>
        <w:adjustRightInd/>
        <w:snapToGrid w:val="0"/>
        <w:spacing w:line="400" w:lineRule="exact"/>
        <w:ind w:firstLine="723"/>
        <w:jc w:val="center"/>
        <w:textAlignment w:val="auto"/>
        <w:outlineLvl w:val="0"/>
        <w:rPr>
          <w:rFonts w:hint="eastAsia" w:asciiTheme="majorEastAsia" w:hAnsiTheme="majorEastAsia" w:eastAsiaTheme="majorEastAsia" w:cstheme="majorEastAsia"/>
          <w:b/>
          <w:sz w:val="36"/>
          <w:szCs w:val="36"/>
        </w:rPr>
      </w:pPr>
    </w:p>
    <w:p w14:paraId="1604EEB0">
      <w:pPr>
        <w:keepNext w:val="0"/>
        <w:keepLines w:val="0"/>
        <w:pageBreakBefore w:val="0"/>
        <w:widowControl w:val="0"/>
        <w:wordWrap/>
        <w:overflowPunct/>
        <w:bidi w:val="0"/>
        <w:adjustRightInd/>
        <w:snapToGrid w:val="0"/>
        <w:spacing w:line="400" w:lineRule="exact"/>
        <w:ind w:firstLine="723"/>
        <w:jc w:val="center"/>
        <w:textAlignment w:val="auto"/>
        <w:outlineLvl w:val="0"/>
        <w:rPr>
          <w:rFonts w:hint="eastAsia" w:asciiTheme="majorEastAsia" w:hAnsiTheme="majorEastAsia" w:eastAsiaTheme="majorEastAsia" w:cstheme="majorEastAsia"/>
          <w:b/>
          <w:sz w:val="36"/>
          <w:szCs w:val="36"/>
        </w:rPr>
      </w:pPr>
    </w:p>
    <w:p w14:paraId="276FDE48">
      <w:pPr>
        <w:keepNext w:val="0"/>
        <w:keepLines w:val="0"/>
        <w:pageBreakBefore w:val="0"/>
        <w:widowControl w:val="0"/>
        <w:wordWrap/>
        <w:overflowPunct/>
        <w:bidi w:val="0"/>
        <w:adjustRightInd/>
        <w:snapToGrid w:val="0"/>
        <w:spacing w:line="400" w:lineRule="exact"/>
        <w:ind w:firstLine="723"/>
        <w:jc w:val="center"/>
        <w:textAlignment w:val="auto"/>
        <w:outlineLvl w:val="0"/>
        <w:rPr>
          <w:rFonts w:hint="eastAsia" w:asciiTheme="majorEastAsia" w:hAnsiTheme="majorEastAsia" w:eastAsiaTheme="majorEastAsia" w:cstheme="majorEastAsia"/>
          <w:b/>
          <w:sz w:val="36"/>
          <w:szCs w:val="36"/>
        </w:rPr>
      </w:pPr>
    </w:p>
    <w:p w14:paraId="33478DA5">
      <w:pPr>
        <w:keepNext w:val="0"/>
        <w:keepLines w:val="0"/>
        <w:pageBreakBefore w:val="0"/>
        <w:widowControl w:val="0"/>
        <w:wordWrap/>
        <w:overflowPunct/>
        <w:bidi w:val="0"/>
        <w:adjustRightInd/>
        <w:snapToGrid w:val="0"/>
        <w:spacing w:line="400" w:lineRule="exact"/>
        <w:ind w:firstLine="723"/>
        <w:jc w:val="center"/>
        <w:textAlignment w:val="auto"/>
        <w:outlineLvl w:val="0"/>
        <w:rPr>
          <w:rFonts w:hint="eastAsia" w:asciiTheme="majorEastAsia" w:hAnsiTheme="majorEastAsia" w:eastAsiaTheme="majorEastAsia" w:cstheme="majorEastAsia"/>
          <w:b/>
          <w:sz w:val="36"/>
          <w:szCs w:val="36"/>
        </w:rPr>
      </w:pPr>
    </w:p>
    <w:p w14:paraId="18546346">
      <w:pPr>
        <w:keepNext w:val="0"/>
        <w:keepLines w:val="0"/>
        <w:pageBreakBefore w:val="0"/>
        <w:widowControl w:val="0"/>
        <w:wordWrap/>
        <w:overflowPunct/>
        <w:bidi w:val="0"/>
        <w:adjustRightInd/>
        <w:snapToGrid w:val="0"/>
        <w:spacing w:line="400" w:lineRule="exact"/>
        <w:ind w:firstLine="723"/>
        <w:jc w:val="center"/>
        <w:textAlignment w:val="auto"/>
        <w:outlineLvl w:val="0"/>
        <w:rPr>
          <w:rFonts w:hint="eastAsia" w:asciiTheme="majorEastAsia" w:hAnsiTheme="majorEastAsia" w:eastAsiaTheme="majorEastAsia" w:cstheme="majorEastAsia"/>
          <w:b/>
          <w:sz w:val="36"/>
          <w:szCs w:val="36"/>
        </w:rPr>
      </w:pPr>
    </w:p>
    <w:p w14:paraId="0A1A0B41">
      <w:pPr>
        <w:keepNext w:val="0"/>
        <w:keepLines w:val="0"/>
        <w:pageBreakBefore w:val="0"/>
        <w:widowControl w:val="0"/>
        <w:wordWrap/>
        <w:overflowPunct/>
        <w:bidi w:val="0"/>
        <w:adjustRightInd/>
        <w:snapToGrid w:val="0"/>
        <w:spacing w:line="400" w:lineRule="exact"/>
        <w:ind w:firstLine="723"/>
        <w:jc w:val="center"/>
        <w:textAlignment w:val="auto"/>
        <w:outlineLvl w:val="0"/>
        <w:rPr>
          <w:rFonts w:hint="eastAsia" w:asciiTheme="majorEastAsia" w:hAnsiTheme="majorEastAsia" w:eastAsiaTheme="majorEastAsia" w:cstheme="majorEastAsia"/>
          <w:b/>
          <w:sz w:val="36"/>
          <w:szCs w:val="36"/>
        </w:rPr>
      </w:pPr>
    </w:p>
    <w:p w14:paraId="6EC81296">
      <w:pPr>
        <w:keepNext w:val="0"/>
        <w:keepLines w:val="0"/>
        <w:pageBreakBefore w:val="0"/>
        <w:widowControl w:val="0"/>
        <w:wordWrap/>
        <w:overflowPunct/>
        <w:bidi w:val="0"/>
        <w:adjustRightInd/>
        <w:snapToGrid w:val="0"/>
        <w:spacing w:line="400" w:lineRule="exact"/>
        <w:ind w:firstLine="723"/>
        <w:jc w:val="center"/>
        <w:textAlignment w:val="auto"/>
        <w:outlineLvl w:val="0"/>
        <w:rPr>
          <w:rFonts w:hint="eastAsia" w:asciiTheme="majorEastAsia" w:hAnsiTheme="majorEastAsia" w:eastAsiaTheme="majorEastAsia" w:cstheme="majorEastAsia"/>
          <w:b/>
          <w:sz w:val="36"/>
          <w:szCs w:val="36"/>
        </w:rPr>
      </w:pPr>
    </w:p>
    <w:p w14:paraId="1A77F5CA">
      <w:pPr>
        <w:keepNext w:val="0"/>
        <w:keepLines w:val="0"/>
        <w:pageBreakBefore w:val="0"/>
        <w:widowControl w:val="0"/>
        <w:wordWrap/>
        <w:overflowPunct/>
        <w:bidi w:val="0"/>
        <w:adjustRightInd/>
        <w:snapToGrid w:val="0"/>
        <w:spacing w:line="400" w:lineRule="exact"/>
        <w:ind w:firstLine="723"/>
        <w:jc w:val="center"/>
        <w:textAlignment w:val="auto"/>
        <w:outlineLvl w:val="0"/>
        <w:rPr>
          <w:rFonts w:hint="eastAsia" w:asciiTheme="majorEastAsia" w:hAnsiTheme="majorEastAsia" w:eastAsiaTheme="majorEastAsia" w:cstheme="majorEastAsia"/>
          <w:b/>
          <w:sz w:val="36"/>
          <w:szCs w:val="36"/>
        </w:rPr>
      </w:pPr>
    </w:p>
    <w:p w14:paraId="341121E3">
      <w:pPr>
        <w:keepNext w:val="0"/>
        <w:keepLines w:val="0"/>
        <w:pageBreakBefore w:val="0"/>
        <w:widowControl w:val="0"/>
        <w:wordWrap/>
        <w:overflowPunct/>
        <w:bidi w:val="0"/>
        <w:adjustRightInd/>
        <w:snapToGrid w:val="0"/>
        <w:spacing w:line="400" w:lineRule="exact"/>
        <w:ind w:firstLine="723"/>
        <w:jc w:val="center"/>
        <w:textAlignment w:val="auto"/>
        <w:outlineLvl w:val="0"/>
        <w:rPr>
          <w:rFonts w:hint="eastAsia" w:asciiTheme="majorEastAsia" w:hAnsiTheme="majorEastAsia" w:eastAsiaTheme="majorEastAsia" w:cstheme="majorEastAsia"/>
          <w:b/>
          <w:sz w:val="36"/>
          <w:szCs w:val="36"/>
        </w:rPr>
      </w:pPr>
    </w:p>
    <w:p w14:paraId="5677780C">
      <w:pPr>
        <w:keepNext w:val="0"/>
        <w:keepLines w:val="0"/>
        <w:pageBreakBefore w:val="0"/>
        <w:widowControl w:val="0"/>
        <w:wordWrap/>
        <w:overflowPunct/>
        <w:bidi w:val="0"/>
        <w:adjustRightInd/>
        <w:snapToGrid w:val="0"/>
        <w:spacing w:line="400" w:lineRule="exact"/>
        <w:ind w:firstLine="723"/>
        <w:jc w:val="center"/>
        <w:textAlignment w:val="auto"/>
        <w:outlineLvl w:val="0"/>
        <w:rPr>
          <w:rFonts w:hint="eastAsia" w:asciiTheme="majorEastAsia" w:hAnsiTheme="majorEastAsia" w:eastAsiaTheme="majorEastAsia" w:cstheme="majorEastAsia"/>
          <w:b/>
          <w:sz w:val="36"/>
          <w:szCs w:val="36"/>
        </w:rPr>
      </w:pPr>
    </w:p>
    <w:p w14:paraId="7B8128DE">
      <w:pPr>
        <w:keepNext w:val="0"/>
        <w:keepLines w:val="0"/>
        <w:pageBreakBefore w:val="0"/>
        <w:widowControl w:val="0"/>
        <w:wordWrap/>
        <w:overflowPunct/>
        <w:bidi w:val="0"/>
        <w:adjustRightInd/>
        <w:snapToGrid w:val="0"/>
        <w:spacing w:line="400" w:lineRule="exact"/>
        <w:ind w:firstLine="723"/>
        <w:jc w:val="center"/>
        <w:textAlignment w:val="auto"/>
        <w:outlineLvl w:val="0"/>
        <w:rPr>
          <w:rFonts w:hint="eastAsia" w:asciiTheme="majorEastAsia" w:hAnsiTheme="majorEastAsia" w:eastAsiaTheme="majorEastAsia" w:cstheme="majorEastAsia"/>
          <w:b/>
          <w:sz w:val="36"/>
          <w:szCs w:val="36"/>
        </w:rPr>
      </w:pPr>
      <w:r>
        <w:rPr>
          <w:rFonts w:hint="eastAsia" w:asciiTheme="majorEastAsia" w:hAnsiTheme="majorEastAsia" w:eastAsiaTheme="majorEastAsia" w:cstheme="majorEastAsia"/>
          <w:b/>
          <w:sz w:val="36"/>
          <w:szCs w:val="36"/>
        </w:rPr>
        <w:t>第</w:t>
      </w:r>
      <w:r>
        <w:rPr>
          <w:rFonts w:hint="eastAsia" w:asciiTheme="majorEastAsia" w:hAnsiTheme="majorEastAsia" w:eastAsiaTheme="majorEastAsia" w:cstheme="majorEastAsia"/>
          <w:b/>
          <w:sz w:val="36"/>
          <w:szCs w:val="36"/>
          <w:lang w:val="en-US" w:eastAsia="zh-CN"/>
        </w:rPr>
        <w:t>三</w:t>
      </w:r>
      <w:r>
        <w:rPr>
          <w:rFonts w:hint="eastAsia" w:asciiTheme="majorEastAsia" w:hAnsiTheme="majorEastAsia" w:eastAsiaTheme="majorEastAsia" w:cstheme="majorEastAsia"/>
          <w:b/>
          <w:sz w:val="36"/>
          <w:szCs w:val="36"/>
        </w:rPr>
        <w:t>部分  合同签订与验收付款</w:t>
      </w:r>
    </w:p>
    <w:p w14:paraId="287361D7">
      <w:pPr>
        <w:keepNext w:val="0"/>
        <w:keepLines w:val="0"/>
        <w:pageBreakBefore w:val="0"/>
        <w:widowControl w:val="0"/>
        <w:wordWrap/>
        <w:overflowPunct/>
        <w:bidi w:val="0"/>
        <w:adjustRightInd/>
        <w:snapToGrid w:val="0"/>
        <w:spacing w:line="400" w:lineRule="exact"/>
        <w:ind w:firstLine="480"/>
        <w:contextualSpacing/>
        <w:textAlignment w:val="auto"/>
        <w:rPr>
          <w:rFonts w:hint="eastAsia" w:asciiTheme="majorEastAsia" w:hAnsiTheme="majorEastAsia" w:eastAsiaTheme="majorEastAsia" w:cstheme="majorEastAsia"/>
          <w:sz w:val="24"/>
        </w:rPr>
      </w:pPr>
    </w:p>
    <w:p w14:paraId="18CD40F9">
      <w:pPr>
        <w:keepNext w:val="0"/>
        <w:keepLines w:val="0"/>
        <w:pageBreakBefore w:val="0"/>
        <w:widowControl w:val="0"/>
        <w:wordWrap/>
        <w:overflowPunct/>
        <w:bidi w:val="0"/>
        <w:adjustRightInd/>
        <w:snapToGrid w:val="0"/>
        <w:spacing w:line="400" w:lineRule="exact"/>
        <w:ind w:firstLine="480"/>
        <w:contextualSpacing/>
        <w:textAlignment w:val="auto"/>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一、</w:t>
      </w:r>
      <w:r>
        <w:rPr>
          <w:rFonts w:hint="eastAsia" w:asciiTheme="majorEastAsia" w:hAnsiTheme="majorEastAsia" w:eastAsiaTheme="majorEastAsia" w:cstheme="majorEastAsia"/>
          <w:bCs/>
          <w:sz w:val="24"/>
        </w:rPr>
        <w:t>中标供应商和采购人需在《中标通知书》发出之日起30日内签订合同。</w:t>
      </w:r>
      <w:r>
        <w:rPr>
          <w:rFonts w:hint="eastAsia" w:asciiTheme="majorEastAsia" w:hAnsiTheme="majorEastAsia" w:eastAsiaTheme="majorEastAsia" w:cstheme="majorEastAsia"/>
          <w:sz w:val="24"/>
        </w:rPr>
        <w:t>纸质合同一式</w:t>
      </w:r>
      <w:r>
        <w:rPr>
          <w:rFonts w:hint="eastAsia" w:asciiTheme="majorEastAsia" w:hAnsiTheme="majorEastAsia" w:eastAsiaTheme="majorEastAsia" w:cstheme="majorEastAsia"/>
          <w:sz w:val="24"/>
          <w:u w:val="single"/>
        </w:rPr>
        <w:t xml:space="preserve">  </w:t>
      </w:r>
      <w:r>
        <w:rPr>
          <w:rFonts w:hint="eastAsia" w:asciiTheme="majorEastAsia" w:hAnsiTheme="majorEastAsia" w:eastAsiaTheme="majorEastAsia" w:cstheme="majorEastAsia"/>
          <w:sz w:val="24"/>
          <w:u w:val="single"/>
          <w:lang w:val="en-US" w:eastAsia="zh-CN"/>
        </w:rPr>
        <w:t>肆</w:t>
      </w:r>
      <w:r>
        <w:rPr>
          <w:rFonts w:hint="eastAsia" w:asciiTheme="majorEastAsia" w:hAnsiTheme="majorEastAsia" w:eastAsiaTheme="majorEastAsia" w:cstheme="majorEastAsia"/>
          <w:sz w:val="24"/>
          <w:u w:val="single"/>
        </w:rPr>
        <w:t xml:space="preserve"> </w:t>
      </w:r>
      <w:r>
        <w:rPr>
          <w:rFonts w:hint="eastAsia" w:asciiTheme="majorEastAsia" w:hAnsiTheme="majorEastAsia" w:eastAsiaTheme="majorEastAsia" w:cstheme="majorEastAsia"/>
          <w:sz w:val="24"/>
        </w:rPr>
        <w:t>份，采购人、供应商各</w:t>
      </w:r>
      <w:r>
        <w:rPr>
          <w:rFonts w:hint="eastAsia" w:asciiTheme="majorEastAsia" w:hAnsiTheme="majorEastAsia" w:eastAsiaTheme="majorEastAsia" w:cstheme="majorEastAsia"/>
          <w:sz w:val="24"/>
          <w:u w:val="single"/>
        </w:rPr>
        <w:t xml:space="preserve"> </w:t>
      </w:r>
      <w:r>
        <w:rPr>
          <w:rFonts w:hint="eastAsia" w:asciiTheme="majorEastAsia" w:hAnsiTheme="majorEastAsia" w:eastAsiaTheme="majorEastAsia" w:cstheme="majorEastAsia"/>
          <w:sz w:val="24"/>
          <w:u w:val="single"/>
          <w:lang w:val="en-US" w:eastAsia="zh-CN"/>
        </w:rPr>
        <w:t>贰</w:t>
      </w:r>
      <w:r>
        <w:rPr>
          <w:rFonts w:hint="eastAsia" w:asciiTheme="majorEastAsia" w:hAnsiTheme="majorEastAsia" w:eastAsiaTheme="majorEastAsia" w:cstheme="majorEastAsia"/>
          <w:sz w:val="24"/>
          <w:u w:val="single"/>
        </w:rPr>
        <w:t xml:space="preserve"> </w:t>
      </w:r>
      <w:r>
        <w:rPr>
          <w:rFonts w:hint="eastAsia" w:asciiTheme="majorEastAsia" w:hAnsiTheme="majorEastAsia" w:eastAsiaTheme="majorEastAsia" w:cstheme="majorEastAsia"/>
          <w:sz w:val="24"/>
        </w:rPr>
        <w:t>份，</w:t>
      </w:r>
      <w:r>
        <w:rPr>
          <w:rFonts w:hint="eastAsia" w:asciiTheme="majorEastAsia" w:hAnsiTheme="majorEastAsia" w:eastAsiaTheme="majorEastAsia" w:cstheme="majorEastAsia"/>
          <w:sz w:val="24"/>
          <w:lang w:val="zh-CN"/>
        </w:rPr>
        <w:t>所签合同不得对采购文件作实质性修改</w:t>
      </w:r>
      <w:r>
        <w:rPr>
          <w:rFonts w:hint="eastAsia" w:asciiTheme="majorEastAsia" w:hAnsiTheme="majorEastAsia" w:eastAsiaTheme="majorEastAsia" w:cstheme="majorEastAsia"/>
          <w:sz w:val="24"/>
        </w:rPr>
        <w:t>。采购人不得向中标供应商提出不合理的要求作为签订合同的条件，不得与中标供应商私下订立背离采购文件实质性内容的协议。</w:t>
      </w:r>
    </w:p>
    <w:p w14:paraId="32E44210">
      <w:pPr>
        <w:keepNext w:val="0"/>
        <w:keepLines w:val="0"/>
        <w:pageBreakBefore w:val="0"/>
        <w:widowControl w:val="0"/>
        <w:wordWrap/>
        <w:overflowPunct/>
        <w:bidi w:val="0"/>
        <w:adjustRightInd/>
        <w:snapToGrid w:val="0"/>
        <w:spacing w:line="400" w:lineRule="exact"/>
        <w:ind w:firstLine="472" w:firstLineChars="196"/>
        <w:contextualSpacing/>
        <w:textAlignment w:val="auto"/>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b/>
          <w:sz w:val="24"/>
        </w:rPr>
        <w:t>二</w:t>
      </w:r>
      <w:r>
        <w:rPr>
          <w:rFonts w:hint="eastAsia" w:asciiTheme="majorEastAsia" w:hAnsiTheme="majorEastAsia" w:eastAsiaTheme="majorEastAsia" w:cstheme="majorEastAsia"/>
          <w:sz w:val="24"/>
        </w:rPr>
        <w:t>、</w:t>
      </w:r>
      <w:bookmarkStart w:id="8" w:name="OLE_LINK1"/>
      <w:bookmarkStart w:id="9" w:name="OLE_LINK2"/>
      <w:r>
        <w:rPr>
          <w:rFonts w:hint="eastAsia" w:asciiTheme="majorEastAsia" w:hAnsiTheme="majorEastAsia" w:eastAsiaTheme="majorEastAsia" w:cstheme="majorEastAsia"/>
          <w:sz w:val="24"/>
        </w:rPr>
        <w:t>采购人按合同约定积极配合中标供应商履约，中标供应商履约到位后，请以书面形式向采购人提出验收申请，采购人接到申请后及时组织相关专业技术人员，必要时邀请专家、质检等部门共同参与验收，验收合格的支付相应款项。</w:t>
      </w:r>
    </w:p>
    <w:p w14:paraId="7D2309A7">
      <w:pPr>
        <w:keepNext w:val="0"/>
        <w:keepLines w:val="0"/>
        <w:pageBreakBefore w:val="0"/>
        <w:widowControl w:val="0"/>
        <w:wordWrap/>
        <w:overflowPunct/>
        <w:bidi w:val="0"/>
        <w:adjustRightInd/>
        <w:snapToGrid w:val="0"/>
        <w:spacing w:line="400" w:lineRule="exact"/>
        <w:ind w:firstLine="480"/>
        <w:contextualSpacing/>
        <w:textAlignment w:val="auto"/>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三、采购人故意推迟项目验收时间的，与供应商串通或要求供应商通过减少货物数量或降低服务标准的，在履行合同中采取更改配置、调换物品等手段的，要求供应商出具虚假发票或任意更改销售发票的，谋取不正当利益的，承担相应的法律责任。</w:t>
      </w:r>
    </w:p>
    <w:p w14:paraId="66FB1054">
      <w:pPr>
        <w:keepNext w:val="0"/>
        <w:keepLines w:val="0"/>
        <w:pageBreakBefore w:val="0"/>
        <w:widowControl w:val="0"/>
        <w:wordWrap/>
        <w:overflowPunct/>
        <w:bidi w:val="0"/>
        <w:adjustRightInd/>
        <w:snapToGrid w:val="0"/>
        <w:spacing w:line="400" w:lineRule="exact"/>
        <w:ind w:firstLine="480"/>
        <w:contextualSpacing/>
        <w:textAlignment w:val="auto"/>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四、中标供应商出现违约情形，应当及时纠正或补偿；造成损失的，按合同约定追究违约责任；发现有假冒、伪劣、走私产品、商业贿赂等违法情形的，应由采购人移交工商、质监、公安等行政执法部门依法查处。</w:t>
      </w:r>
    </w:p>
    <w:p w14:paraId="4B2510CE">
      <w:pPr>
        <w:pStyle w:val="3"/>
        <w:keepNext w:val="0"/>
        <w:keepLines w:val="0"/>
        <w:pageBreakBefore w:val="0"/>
        <w:widowControl w:val="0"/>
        <w:kinsoku w:val="0"/>
        <w:wordWrap/>
        <w:overflowPunct/>
        <w:topLinePunct/>
        <w:autoSpaceDE w:val="0"/>
        <w:autoSpaceDN w:val="0"/>
        <w:bidi w:val="0"/>
        <w:adjustRightInd/>
        <w:snapToGrid w:val="0"/>
        <w:spacing w:line="400" w:lineRule="exact"/>
        <w:ind w:right="210" w:firstLine="513" w:firstLineChars="214"/>
        <w:contextualSpacing/>
        <w:textAlignment w:val="auto"/>
        <w:rPr>
          <w:rFonts w:hint="eastAsia" w:asciiTheme="majorEastAsia" w:hAnsiTheme="majorEastAsia" w:eastAsiaTheme="majorEastAsia" w:cstheme="majorEastAsia"/>
          <w:b w:val="0"/>
          <w:bCs w:val="0"/>
          <w:sz w:val="24"/>
        </w:rPr>
      </w:pPr>
      <w:r>
        <w:rPr>
          <w:rFonts w:hint="eastAsia" w:asciiTheme="majorEastAsia" w:hAnsiTheme="majorEastAsia" w:eastAsiaTheme="majorEastAsia" w:cstheme="majorEastAsia"/>
          <w:sz w:val="24"/>
          <w:szCs w:val="24"/>
          <w:lang w:val="zh-CN"/>
        </w:rPr>
        <w:t>五</w:t>
      </w:r>
      <w:r>
        <w:rPr>
          <w:rFonts w:hint="eastAsia" w:asciiTheme="majorEastAsia" w:hAnsiTheme="majorEastAsia" w:eastAsiaTheme="majorEastAsia" w:cstheme="majorEastAsia"/>
          <w:b w:val="0"/>
          <w:bCs w:val="0"/>
          <w:sz w:val="24"/>
          <w:szCs w:val="24"/>
          <w:lang w:val="zh-CN"/>
        </w:rPr>
        <w:t>、</w:t>
      </w:r>
      <w:r>
        <w:rPr>
          <w:rFonts w:hint="eastAsia" w:asciiTheme="majorEastAsia" w:hAnsiTheme="majorEastAsia" w:eastAsiaTheme="majorEastAsia" w:cstheme="majorEastAsia"/>
          <w:b w:val="0"/>
          <w:bCs w:val="0"/>
          <w:sz w:val="24"/>
          <w:szCs w:val="24"/>
        </w:rPr>
        <w:t>不响应付款方式的，视同无效投标处理。</w:t>
      </w:r>
      <w:r>
        <w:rPr>
          <w:rFonts w:hint="eastAsia" w:asciiTheme="majorEastAsia" w:hAnsiTheme="majorEastAsia" w:eastAsiaTheme="majorEastAsia" w:cstheme="majorEastAsia"/>
          <w:b w:val="0"/>
          <w:bCs w:val="0"/>
          <w:sz w:val="24"/>
        </w:rPr>
        <w:t>实际付款方式以最终签订采购合同为准。</w:t>
      </w:r>
    </w:p>
    <w:bookmarkEnd w:id="8"/>
    <w:bookmarkEnd w:id="9"/>
    <w:p w14:paraId="720182E5">
      <w:pPr>
        <w:keepNext w:val="0"/>
        <w:keepLines w:val="0"/>
        <w:pageBreakBefore w:val="0"/>
        <w:widowControl w:val="0"/>
        <w:kinsoku w:val="0"/>
        <w:wordWrap/>
        <w:overflowPunct/>
        <w:topLinePunct/>
        <w:autoSpaceDE w:val="0"/>
        <w:autoSpaceDN w:val="0"/>
        <w:bidi w:val="0"/>
        <w:adjustRightInd/>
        <w:snapToGrid w:val="0"/>
        <w:spacing w:line="400" w:lineRule="exact"/>
        <w:ind w:right="210" w:firstLine="513" w:firstLineChars="214"/>
        <w:contextualSpacing/>
        <w:textAlignment w:val="auto"/>
        <w:rPr>
          <w:rFonts w:hint="eastAsia" w:asciiTheme="majorEastAsia" w:hAnsiTheme="majorEastAsia" w:eastAsiaTheme="majorEastAsia" w:cstheme="majorEastAsia"/>
          <w:sz w:val="24"/>
          <w:lang w:eastAsia="zh-CN"/>
        </w:rPr>
      </w:pPr>
      <w:r>
        <w:rPr>
          <w:rFonts w:hint="eastAsia" w:asciiTheme="majorEastAsia" w:hAnsiTheme="majorEastAsia" w:eastAsiaTheme="majorEastAsia" w:cstheme="majorEastAsia"/>
          <w:sz w:val="24"/>
        </w:rPr>
        <w:t>六、合同主要条款</w:t>
      </w:r>
      <w:r>
        <w:rPr>
          <w:rFonts w:hint="eastAsia" w:asciiTheme="majorEastAsia" w:hAnsiTheme="majorEastAsia" w:eastAsiaTheme="majorEastAsia" w:cstheme="majorEastAsia"/>
          <w:sz w:val="24"/>
          <w:lang w:eastAsia="zh-CN"/>
        </w:rPr>
        <w:t>。</w:t>
      </w:r>
    </w:p>
    <w:p w14:paraId="73097ED2">
      <w:pPr>
        <w:kinsoku w:val="0"/>
        <w:topLinePunct/>
        <w:autoSpaceDE w:val="0"/>
        <w:autoSpaceDN w:val="0"/>
        <w:snapToGrid w:val="0"/>
        <w:ind w:right="210" w:firstLine="599" w:firstLineChars="214"/>
        <w:contextualSpacing/>
        <w:rPr>
          <w:rFonts w:hint="eastAsia" w:asciiTheme="majorEastAsia" w:hAnsiTheme="majorEastAsia" w:eastAsiaTheme="majorEastAsia" w:cstheme="majorEastAsia"/>
          <w:sz w:val="28"/>
          <w:szCs w:val="28"/>
          <w:lang w:val="zh-CN"/>
        </w:rPr>
      </w:pPr>
    </w:p>
    <w:p w14:paraId="3FC968B1">
      <w:pPr>
        <w:pStyle w:val="4"/>
        <w:ind w:firstLine="577"/>
        <w:jc w:val="center"/>
        <w:rPr>
          <w:rFonts w:hint="eastAsia" w:asciiTheme="majorEastAsia" w:hAnsiTheme="majorEastAsia" w:eastAsiaTheme="majorEastAsia" w:cstheme="majorEastAsia"/>
          <w:b/>
          <w:bCs/>
          <w:w w:val="80"/>
          <w:sz w:val="36"/>
          <w:szCs w:val="36"/>
          <w:lang w:eastAsia="zh-CN"/>
        </w:rPr>
      </w:pPr>
      <w:r>
        <w:rPr>
          <w:rFonts w:hint="eastAsia" w:asciiTheme="majorEastAsia" w:hAnsiTheme="majorEastAsia" w:eastAsiaTheme="majorEastAsia" w:cstheme="majorEastAsia"/>
          <w:b/>
          <w:bCs/>
          <w:w w:val="80"/>
          <w:sz w:val="36"/>
          <w:szCs w:val="36"/>
        </w:rPr>
        <w:br w:type="page"/>
      </w:r>
    </w:p>
    <w:p w14:paraId="55C6FB25">
      <w:pPr>
        <w:widowControl/>
        <w:numPr>
          <w:ilvl w:val="0"/>
          <w:numId w:val="0"/>
        </w:numPr>
        <w:tabs>
          <w:tab w:val="left" w:pos="601"/>
          <w:tab w:val="center" w:pos="4213"/>
        </w:tabs>
        <w:ind w:right="0" w:rightChars="0"/>
        <w:jc w:val="center"/>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南通通湾旅游开发有限公司金石国际大酒店</w:t>
      </w:r>
    </w:p>
    <w:p w14:paraId="191A2B9F">
      <w:pPr>
        <w:widowControl/>
        <w:numPr>
          <w:ilvl w:val="0"/>
          <w:numId w:val="0"/>
        </w:numPr>
        <w:tabs>
          <w:tab w:val="left" w:pos="601"/>
          <w:tab w:val="center" w:pos="4213"/>
        </w:tabs>
        <w:ind w:right="0" w:rightChars="0"/>
        <w:jc w:val="center"/>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中南厅、嵩山厅地毯采购项目合同书</w:t>
      </w:r>
    </w:p>
    <w:p w14:paraId="252ACCF3">
      <w:pPr>
        <w:spacing w:line="360" w:lineRule="auto"/>
        <w:ind w:firstLine="480"/>
        <w:rPr>
          <w:rFonts w:hint="eastAsia" w:asciiTheme="majorEastAsia" w:hAnsiTheme="majorEastAsia" w:eastAsiaTheme="majorEastAsia" w:cstheme="majorEastAsia"/>
          <w:sz w:val="24"/>
          <w:u w:val="single"/>
        </w:rPr>
      </w:pPr>
      <w:r>
        <w:rPr>
          <w:rFonts w:hint="eastAsia" w:asciiTheme="majorEastAsia" w:hAnsiTheme="majorEastAsia" w:eastAsiaTheme="majorEastAsia" w:cstheme="majorEastAsia"/>
          <w:sz w:val="24"/>
        </w:rPr>
        <w:t>采购人（或称甲方）：</w:t>
      </w:r>
      <w:r>
        <w:rPr>
          <w:rFonts w:hint="eastAsia" w:asciiTheme="majorEastAsia" w:hAnsiTheme="majorEastAsia" w:eastAsiaTheme="majorEastAsia" w:cstheme="majorEastAsia"/>
          <w:sz w:val="24"/>
          <w:u w:val="single"/>
        </w:rPr>
        <w:t xml:space="preserve">                 </w:t>
      </w:r>
      <w:r>
        <w:rPr>
          <w:rFonts w:hint="eastAsia" w:asciiTheme="majorEastAsia" w:hAnsiTheme="majorEastAsia" w:eastAsiaTheme="majorEastAsia" w:cstheme="majorEastAsia"/>
          <w:color w:val="000000"/>
          <w:kern w:val="0"/>
          <w:sz w:val="24"/>
          <w:u w:val="single"/>
        </w:rPr>
        <w:t xml:space="preserve">          </w:t>
      </w:r>
      <w:r>
        <w:rPr>
          <w:rFonts w:hint="eastAsia" w:asciiTheme="majorEastAsia" w:hAnsiTheme="majorEastAsia" w:eastAsiaTheme="majorEastAsia" w:cstheme="majorEastAsia"/>
          <w:sz w:val="24"/>
          <w:u w:val="single"/>
        </w:rPr>
        <w:t xml:space="preserve">                          </w:t>
      </w:r>
    </w:p>
    <w:p w14:paraId="7249479E">
      <w:pPr>
        <w:spacing w:line="360" w:lineRule="auto"/>
        <w:ind w:firstLine="480"/>
        <w:rPr>
          <w:rFonts w:hint="eastAsia" w:asciiTheme="majorEastAsia" w:hAnsiTheme="majorEastAsia" w:eastAsiaTheme="majorEastAsia" w:cstheme="majorEastAsia"/>
          <w:sz w:val="24"/>
          <w:u w:val="single"/>
        </w:rPr>
      </w:pPr>
      <w:r>
        <w:rPr>
          <w:rFonts w:hint="eastAsia" w:asciiTheme="majorEastAsia" w:hAnsiTheme="majorEastAsia" w:eastAsiaTheme="majorEastAsia" w:cstheme="majorEastAsia"/>
          <w:sz w:val="24"/>
        </w:rPr>
        <w:t>中标人（或称乙方）：</w:t>
      </w:r>
      <w:r>
        <w:rPr>
          <w:rFonts w:hint="eastAsia" w:asciiTheme="majorEastAsia" w:hAnsiTheme="majorEastAsia" w:eastAsiaTheme="majorEastAsia" w:cstheme="majorEastAsia"/>
          <w:sz w:val="24"/>
          <w:u w:val="single"/>
        </w:rPr>
        <w:t xml:space="preserve">                                               </w:t>
      </w:r>
    </w:p>
    <w:p w14:paraId="1265344B">
      <w:pPr>
        <w:pStyle w:val="8"/>
        <w:adjustRightInd w:val="0"/>
        <w:snapToGrid w:val="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根据《中华人民共和国民法典》及其他有关法律规定，及</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项目的采购结果、招标文件、中标通知书及中标人的投标文件，经双方协商一致，签订本合同。</w:t>
      </w:r>
    </w:p>
    <w:p w14:paraId="3DD42FB1">
      <w:pPr>
        <w:adjustRightInd w:val="0"/>
        <w:snapToGrid w:val="0"/>
        <w:spacing w:line="360" w:lineRule="auto"/>
        <w:ind w:firstLine="482"/>
        <w:rPr>
          <w:rFonts w:hint="eastAsia" w:asciiTheme="majorEastAsia" w:hAnsiTheme="majorEastAsia" w:eastAsiaTheme="majorEastAsia" w:cstheme="majorEastAsia"/>
          <w:b/>
          <w:sz w:val="24"/>
        </w:rPr>
      </w:pPr>
      <w:bookmarkStart w:id="10" w:name="_Toc416265829"/>
      <w:bookmarkStart w:id="11" w:name="_Toc360696054"/>
      <w:bookmarkStart w:id="12" w:name="_Toc416264711"/>
      <w:r>
        <w:rPr>
          <w:rFonts w:hint="eastAsia" w:asciiTheme="majorEastAsia" w:hAnsiTheme="majorEastAsia" w:eastAsiaTheme="majorEastAsia" w:cstheme="majorEastAsia"/>
          <w:b/>
          <w:sz w:val="24"/>
        </w:rPr>
        <w:t>一、采购清单</w:t>
      </w:r>
    </w:p>
    <w:p w14:paraId="71E00FBB">
      <w:pPr>
        <w:pStyle w:val="8"/>
        <w:adjustRightInd w:val="0"/>
        <w:snapToGrid w:val="0"/>
        <w:ind w:firstLine="420"/>
        <w:textAlignment w:val="baseline"/>
        <w:rPr>
          <w:rFonts w:hint="eastAsia" w:asciiTheme="majorEastAsia" w:hAnsiTheme="majorEastAsia" w:eastAsiaTheme="majorEastAsia" w:cstheme="majorEastAsia"/>
          <w:szCs w:val="21"/>
          <w:u w:val="single"/>
        </w:rPr>
      </w:pPr>
      <w:r>
        <w:rPr>
          <w:rFonts w:hint="eastAsia" w:asciiTheme="majorEastAsia" w:hAnsiTheme="majorEastAsia" w:eastAsiaTheme="majorEastAsia" w:cstheme="majorEastAsia"/>
          <w:szCs w:val="21"/>
        </w:rPr>
        <w:t>详见附件。</w:t>
      </w:r>
      <w:bookmarkEnd w:id="10"/>
      <w:bookmarkEnd w:id="11"/>
      <w:bookmarkEnd w:id="12"/>
    </w:p>
    <w:p w14:paraId="2BD11A0E">
      <w:pPr>
        <w:adjustRightInd w:val="0"/>
        <w:snapToGrid w:val="0"/>
        <w:spacing w:line="360" w:lineRule="auto"/>
        <w:ind w:firstLine="482"/>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rPr>
        <w:t>二 、交货期限</w:t>
      </w:r>
    </w:p>
    <w:p w14:paraId="746CE2E7">
      <w:pPr>
        <w:adjustRightInd w:val="0"/>
        <w:snapToGrid w:val="0"/>
        <w:spacing w:line="360" w:lineRule="auto"/>
        <w:ind w:firstLine="480"/>
        <w:textAlignment w:val="baseline"/>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交货期：</w:t>
      </w:r>
      <w:r>
        <w:rPr>
          <w:rFonts w:hint="eastAsia" w:asciiTheme="majorEastAsia" w:hAnsiTheme="majorEastAsia" w:eastAsiaTheme="majorEastAsia" w:cstheme="majorEastAsia"/>
          <w:kern w:val="0"/>
          <w:sz w:val="24"/>
          <w:u w:val="single"/>
          <w:lang w:val="en-US" w:bidi="zh-CN"/>
        </w:rPr>
        <w:t>中标</w:t>
      </w:r>
      <w:r>
        <w:rPr>
          <w:rFonts w:hint="eastAsia" w:asciiTheme="majorEastAsia" w:hAnsiTheme="majorEastAsia" w:eastAsiaTheme="majorEastAsia" w:cstheme="majorEastAsia"/>
          <w:kern w:val="0"/>
          <w:sz w:val="24"/>
          <w:u w:val="single"/>
          <w:lang w:bidi="zh-CN"/>
        </w:rPr>
        <w:t>后</w:t>
      </w:r>
      <w:r>
        <w:rPr>
          <w:rFonts w:hint="eastAsia" w:asciiTheme="majorEastAsia" w:hAnsiTheme="majorEastAsia" w:eastAsiaTheme="majorEastAsia" w:cstheme="majorEastAsia"/>
          <w:kern w:val="0"/>
          <w:sz w:val="24"/>
          <w:u w:val="single"/>
          <w:lang w:val="en-US" w:bidi="zh-CN"/>
        </w:rPr>
        <w:t>15</w:t>
      </w:r>
      <w:r>
        <w:rPr>
          <w:rFonts w:hint="eastAsia" w:asciiTheme="majorEastAsia" w:hAnsiTheme="majorEastAsia" w:eastAsiaTheme="majorEastAsia" w:cstheme="majorEastAsia"/>
          <w:kern w:val="0"/>
          <w:sz w:val="24"/>
          <w:u w:val="single"/>
          <w:lang w:bidi="zh-CN"/>
        </w:rPr>
        <w:t>日历天内</w:t>
      </w:r>
      <w:r>
        <w:rPr>
          <w:rFonts w:hint="eastAsia" w:asciiTheme="majorEastAsia" w:hAnsiTheme="majorEastAsia" w:eastAsiaTheme="majorEastAsia" w:cstheme="majorEastAsia"/>
          <w:kern w:val="0"/>
          <w:sz w:val="24"/>
          <w:u w:val="single"/>
          <w:lang w:val="en-US" w:bidi="zh-CN"/>
        </w:rPr>
        <w:t>完成</w:t>
      </w:r>
      <w:r>
        <w:rPr>
          <w:rFonts w:hint="eastAsia" w:asciiTheme="majorEastAsia" w:hAnsiTheme="majorEastAsia" w:eastAsiaTheme="majorEastAsia" w:cstheme="majorEastAsia"/>
          <w:kern w:val="0"/>
          <w:sz w:val="24"/>
          <w:u w:val="single"/>
          <w:lang w:bidi="zh-CN"/>
        </w:rPr>
        <w:t>供货、安装调试完毕并经验收合格。</w:t>
      </w:r>
      <w:r>
        <w:rPr>
          <w:rFonts w:hint="eastAsia" w:asciiTheme="majorEastAsia" w:hAnsiTheme="majorEastAsia" w:eastAsiaTheme="majorEastAsia" w:cstheme="majorEastAsia"/>
          <w:sz w:val="24"/>
        </w:rPr>
        <w:t>。</w:t>
      </w:r>
    </w:p>
    <w:p w14:paraId="0473C6FC">
      <w:pPr>
        <w:widowControl/>
        <w:adjustRightInd w:val="0"/>
        <w:snapToGrid w:val="0"/>
        <w:spacing w:line="360" w:lineRule="auto"/>
        <w:ind w:firstLine="480"/>
        <w:textAlignment w:val="baseline"/>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交货地点：甲方指定地点送货。</w:t>
      </w:r>
    </w:p>
    <w:p w14:paraId="23CE11B0">
      <w:pPr>
        <w:adjustRightInd w:val="0"/>
        <w:snapToGrid w:val="0"/>
        <w:spacing w:line="360" w:lineRule="auto"/>
        <w:ind w:firstLine="482"/>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rPr>
        <w:t>三、合同价款</w:t>
      </w:r>
    </w:p>
    <w:p w14:paraId="453761F9">
      <w:pPr>
        <w:adjustRightInd w:val="0"/>
        <w:snapToGrid w:val="0"/>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1、</w:t>
      </w:r>
      <w:bookmarkStart w:id="13" w:name="OLE_LINK140"/>
      <w:bookmarkStart w:id="14" w:name="OLE_LINK139"/>
      <w:r>
        <w:rPr>
          <w:rFonts w:hint="eastAsia" w:asciiTheme="majorEastAsia" w:hAnsiTheme="majorEastAsia" w:eastAsiaTheme="majorEastAsia" w:cstheme="majorEastAsia"/>
          <w:sz w:val="24"/>
        </w:rPr>
        <w:t>本合同为综合单价合同，总价为</w:t>
      </w:r>
      <w:r>
        <w:rPr>
          <w:rFonts w:hint="eastAsia" w:asciiTheme="majorEastAsia" w:hAnsiTheme="majorEastAsia" w:eastAsiaTheme="majorEastAsia" w:cstheme="majorEastAsia"/>
          <w:sz w:val="24"/>
          <w:u w:val="single"/>
        </w:rPr>
        <w:t>人民币           元（¥：</w:t>
      </w:r>
      <w:r>
        <w:rPr>
          <w:rFonts w:hint="eastAsia" w:asciiTheme="majorEastAsia" w:hAnsiTheme="majorEastAsia" w:eastAsiaTheme="majorEastAsia" w:cstheme="majorEastAsia"/>
          <w:b/>
          <w:sz w:val="24"/>
          <w:u w:val="single"/>
        </w:rPr>
        <w:t xml:space="preserve">          </w:t>
      </w:r>
      <w:r>
        <w:rPr>
          <w:rFonts w:hint="eastAsia" w:asciiTheme="majorEastAsia" w:hAnsiTheme="majorEastAsia" w:eastAsiaTheme="majorEastAsia" w:cstheme="majorEastAsia"/>
          <w:sz w:val="24"/>
          <w:u w:val="single"/>
        </w:rPr>
        <w:t>元）</w:t>
      </w:r>
      <w:r>
        <w:rPr>
          <w:rFonts w:hint="eastAsia" w:asciiTheme="majorEastAsia" w:hAnsiTheme="majorEastAsia" w:eastAsiaTheme="majorEastAsia" w:cstheme="majorEastAsia"/>
          <w:sz w:val="24"/>
        </w:rPr>
        <w:t>，包含产品的材料费、加工制作费、安装费、调试费、运输到指定地点的装运费用（含装卸力资）、相关安装辅助材料费、成品保护费、税费、售后服务与维保等费用及相关劳务支出等工作所发生的</w:t>
      </w:r>
      <w:r>
        <w:rPr>
          <w:rFonts w:hint="eastAsia" w:asciiTheme="majorEastAsia" w:hAnsiTheme="majorEastAsia" w:eastAsiaTheme="majorEastAsia" w:cstheme="majorEastAsia"/>
          <w:b/>
          <w:bCs/>
          <w:sz w:val="24"/>
        </w:rPr>
        <w:t>全部费用</w:t>
      </w:r>
      <w:r>
        <w:rPr>
          <w:rFonts w:hint="eastAsia" w:asciiTheme="majorEastAsia" w:hAnsiTheme="majorEastAsia" w:eastAsiaTheme="majorEastAsia" w:cstheme="majorEastAsia"/>
          <w:sz w:val="24"/>
        </w:rPr>
        <w:t>以及企业利润、税金及和政策性文件规定及合同包含的所有风险、责任等</w:t>
      </w:r>
      <w:r>
        <w:rPr>
          <w:rFonts w:hint="eastAsia" w:asciiTheme="majorEastAsia" w:hAnsiTheme="majorEastAsia" w:eastAsiaTheme="majorEastAsia" w:cstheme="majorEastAsia"/>
          <w:b/>
          <w:bCs/>
          <w:sz w:val="24"/>
        </w:rPr>
        <w:t>各项应有费用</w:t>
      </w:r>
      <w:r>
        <w:rPr>
          <w:rFonts w:hint="eastAsia" w:asciiTheme="majorEastAsia" w:hAnsiTheme="majorEastAsia" w:eastAsiaTheme="majorEastAsia" w:cstheme="majorEastAsia"/>
          <w:sz w:val="24"/>
        </w:rPr>
        <w:t>。</w:t>
      </w:r>
    </w:p>
    <w:bookmarkEnd w:id="13"/>
    <w:bookmarkEnd w:id="14"/>
    <w:p w14:paraId="6A277479">
      <w:pPr>
        <w:adjustRightInd w:val="0"/>
        <w:snapToGrid w:val="0"/>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2、乙方在签订本合同前对本项目的全部需求清单技术要求及说明、质量标准、招标文件、合同条件、本项目的现场条件及周围环境、交通道路、现场管理要求等已详细研究并完全明确，在合同价款中已予以充分考虑。</w:t>
      </w:r>
    </w:p>
    <w:p w14:paraId="77C89BBE">
      <w:pPr>
        <w:adjustRightInd w:val="0"/>
        <w:snapToGrid w:val="0"/>
        <w:spacing w:line="360" w:lineRule="auto"/>
        <w:ind w:firstLine="482"/>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rPr>
        <w:t>四、质量保证</w:t>
      </w:r>
    </w:p>
    <w:p w14:paraId="5165BEA8">
      <w:pPr>
        <w:adjustRightInd w:val="0"/>
        <w:snapToGrid w:val="0"/>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1、乙方应保证货物是全新、未使用过的原厂合格产品，并完全符合招标文件及本合同规定的质量、规格和参数的要求。否则，使用方有权终止合同，造成的一切损失由乙方承担。</w:t>
      </w:r>
    </w:p>
    <w:p w14:paraId="0F3F78C5">
      <w:pPr>
        <w:adjustRightInd w:val="0"/>
        <w:snapToGrid w:val="0"/>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2、报价产品的技术标准按国家标准执行，无国家标准的，按行业标准执行，无国家和行业标准的，按企业标准执行；但在招标文件中有特别要求的，按招标文件中规定的要求执行，并且符合相关法律、法规规定的要求。</w:t>
      </w:r>
    </w:p>
    <w:p w14:paraId="5FD5CF92">
      <w:pPr>
        <w:adjustRightInd w:val="0"/>
        <w:snapToGrid w:val="0"/>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3、乙方应保证其货物在正确安装、正常使用下，在其使用寿命期内应具有满意的性能。</w:t>
      </w:r>
    </w:p>
    <w:p w14:paraId="1631F8B7">
      <w:pPr>
        <w:adjustRightInd w:val="0"/>
        <w:snapToGrid w:val="0"/>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4、乙方应采取必要的安全措施保证货物的运输及安装的安全，并承担货物的运输及安装过程中产生的风险。</w:t>
      </w:r>
    </w:p>
    <w:p w14:paraId="48848DB3">
      <w:pPr>
        <w:adjustRightInd w:val="0"/>
        <w:snapToGrid w:val="0"/>
        <w:spacing w:line="360" w:lineRule="auto"/>
        <w:ind w:firstLine="482"/>
        <w:rPr>
          <w:rFonts w:hint="eastAsia" w:asciiTheme="majorEastAsia" w:hAnsiTheme="majorEastAsia" w:eastAsiaTheme="majorEastAsia" w:cstheme="majorEastAsia"/>
          <w:b/>
          <w:bCs/>
          <w:sz w:val="24"/>
          <w:highlight w:val="none"/>
        </w:rPr>
      </w:pPr>
      <w:r>
        <w:rPr>
          <w:rFonts w:hint="eastAsia" w:asciiTheme="majorEastAsia" w:hAnsiTheme="majorEastAsia" w:eastAsiaTheme="majorEastAsia" w:cstheme="majorEastAsia"/>
          <w:b/>
          <w:bCs/>
          <w:sz w:val="24"/>
          <w:highlight w:val="none"/>
        </w:rPr>
        <w:t>五、付款方式</w:t>
      </w:r>
    </w:p>
    <w:p w14:paraId="5357BD40">
      <w:pPr>
        <w:adjustRightInd w:val="0"/>
        <w:snapToGrid w:val="0"/>
        <w:spacing w:line="360" w:lineRule="auto"/>
        <w:ind w:firstLine="482"/>
        <w:rPr>
          <w:rFonts w:hint="default" w:asciiTheme="majorEastAsia" w:hAnsiTheme="majorEastAsia" w:eastAsiaTheme="majorEastAsia" w:cstheme="majorEastAsia"/>
          <w:bCs/>
          <w:sz w:val="24"/>
          <w:highlight w:val="none"/>
          <w:lang w:val="en-US" w:eastAsia="zh-CN"/>
        </w:rPr>
      </w:pPr>
      <w:r>
        <w:rPr>
          <w:rFonts w:hint="eastAsia" w:asciiTheme="majorEastAsia" w:hAnsiTheme="majorEastAsia" w:eastAsiaTheme="majorEastAsia" w:cstheme="majorEastAsia"/>
          <w:bCs/>
          <w:sz w:val="24"/>
          <w:highlight w:val="none"/>
        </w:rPr>
        <w:t>合同签定生效后</w:t>
      </w:r>
      <w:r>
        <w:rPr>
          <w:rFonts w:hint="eastAsia" w:asciiTheme="majorEastAsia" w:hAnsiTheme="majorEastAsia" w:eastAsiaTheme="majorEastAsia" w:cstheme="majorEastAsia"/>
          <w:bCs/>
          <w:sz w:val="24"/>
          <w:highlight w:val="none"/>
          <w:lang w:val="en-US" w:eastAsia="zh-CN"/>
        </w:rPr>
        <w:t>甲方预付50%货款</w:t>
      </w:r>
      <w:r>
        <w:rPr>
          <w:rFonts w:hint="eastAsia" w:asciiTheme="majorEastAsia" w:hAnsiTheme="majorEastAsia" w:eastAsiaTheme="majorEastAsia" w:cstheme="majorEastAsia"/>
          <w:bCs/>
          <w:sz w:val="24"/>
          <w:highlight w:val="none"/>
        </w:rPr>
        <w:t>，</w:t>
      </w:r>
      <w:r>
        <w:rPr>
          <w:rFonts w:hint="eastAsia" w:asciiTheme="majorEastAsia" w:hAnsiTheme="majorEastAsia" w:eastAsiaTheme="majorEastAsia" w:cstheme="majorEastAsia"/>
          <w:bCs/>
          <w:sz w:val="24"/>
          <w:highlight w:val="none"/>
          <w:lang w:val="en-US" w:eastAsia="zh-CN"/>
        </w:rPr>
        <w:t>乙方</w:t>
      </w:r>
      <w:r>
        <w:rPr>
          <w:rFonts w:hint="eastAsia" w:asciiTheme="majorEastAsia" w:hAnsiTheme="majorEastAsia" w:eastAsiaTheme="majorEastAsia" w:cstheme="majorEastAsia"/>
          <w:bCs/>
          <w:sz w:val="24"/>
          <w:highlight w:val="none"/>
        </w:rPr>
        <w:t>将所有货物送至甲方指定位置并安装到位</w:t>
      </w:r>
      <w:r>
        <w:rPr>
          <w:rFonts w:hint="eastAsia" w:asciiTheme="majorEastAsia" w:hAnsiTheme="majorEastAsia" w:eastAsiaTheme="majorEastAsia" w:cstheme="majorEastAsia"/>
          <w:bCs/>
          <w:sz w:val="24"/>
          <w:highlight w:val="none"/>
          <w:lang w:eastAsia="zh-CN"/>
        </w:rPr>
        <w:t>，</w:t>
      </w:r>
      <w:r>
        <w:rPr>
          <w:rFonts w:hint="eastAsia" w:asciiTheme="majorEastAsia" w:hAnsiTheme="majorEastAsia" w:eastAsiaTheme="majorEastAsia" w:cstheme="majorEastAsia"/>
          <w:bCs/>
          <w:sz w:val="24"/>
          <w:highlight w:val="none"/>
          <w:lang w:val="en-US" w:eastAsia="zh-CN"/>
        </w:rPr>
        <w:t>经甲方验收合格后付清余款。</w:t>
      </w:r>
    </w:p>
    <w:p w14:paraId="3BD11E00">
      <w:pPr>
        <w:autoSpaceDE w:val="0"/>
        <w:autoSpaceDN w:val="0"/>
        <w:ind w:firstLine="480"/>
        <w:jc w:val="left"/>
        <w:rPr>
          <w:rFonts w:hint="eastAsia"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申请付款时，乙方开具与申请金额相等的增值税专用发票。甲方以转账形式支付货款。</w:t>
      </w:r>
    </w:p>
    <w:p w14:paraId="10BE047C">
      <w:pPr>
        <w:adjustRightInd w:val="0"/>
        <w:snapToGrid w:val="0"/>
        <w:spacing w:line="360" w:lineRule="auto"/>
        <w:ind w:firstLine="482"/>
        <w:rPr>
          <w:rFonts w:hint="eastAsia" w:asciiTheme="majorEastAsia" w:hAnsiTheme="majorEastAsia" w:eastAsiaTheme="majorEastAsia" w:cstheme="majorEastAsia"/>
          <w:b/>
          <w:sz w:val="24"/>
          <w:highlight w:val="none"/>
        </w:rPr>
      </w:pPr>
      <w:r>
        <w:rPr>
          <w:rFonts w:hint="eastAsia" w:asciiTheme="majorEastAsia" w:hAnsiTheme="majorEastAsia" w:eastAsiaTheme="majorEastAsia" w:cstheme="majorEastAsia"/>
          <w:b/>
          <w:sz w:val="24"/>
          <w:highlight w:val="none"/>
          <w:lang w:val="en-US" w:eastAsia="zh-CN"/>
        </w:rPr>
        <w:t>六</w:t>
      </w:r>
      <w:r>
        <w:rPr>
          <w:rFonts w:hint="eastAsia" w:asciiTheme="majorEastAsia" w:hAnsiTheme="majorEastAsia" w:eastAsiaTheme="majorEastAsia" w:cstheme="majorEastAsia"/>
          <w:b/>
          <w:sz w:val="24"/>
          <w:highlight w:val="none"/>
        </w:rPr>
        <w:t>、质保及售后服务</w:t>
      </w:r>
    </w:p>
    <w:p w14:paraId="29D4811F">
      <w:pPr>
        <w:adjustRightInd w:val="0"/>
        <w:snapToGrid w:val="0"/>
        <w:spacing w:line="360" w:lineRule="auto"/>
        <w:ind w:firstLine="480"/>
        <w:rPr>
          <w:rFonts w:hint="eastAsia" w:asciiTheme="majorEastAsia" w:hAnsiTheme="majorEastAsia" w:eastAsiaTheme="majorEastAsia" w:cstheme="majorEastAsia"/>
          <w:sz w:val="24"/>
          <w:lang w:val="en-US" w:eastAsia="zh-CN"/>
        </w:rPr>
      </w:pPr>
      <w:r>
        <w:rPr>
          <w:rFonts w:hint="eastAsia" w:asciiTheme="majorEastAsia" w:hAnsiTheme="majorEastAsia" w:eastAsiaTheme="majorEastAsia" w:cstheme="majorEastAsia"/>
          <w:sz w:val="24"/>
          <w:highlight w:val="none"/>
          <w:lang w:val="en-US" w:eastAsia="zh-CN"/>
        </w:rPr>
        <w:t>1、</w:t>
      </w:r>
      <w:r>
        <w:rPr>
          <w:rFonts w:hint="eastAsia" w:asciiTheme="majorEastAsia" w:hAnsiTheme="majorEastAsia" w:eastAsiaTheme="majorEastAsia" w:cstheme="majorEastAsia"/>
          <w:sz w:val="24"/>
          <w:highlight w:val="none"/>
        </w:rPr>
        <w:t>质保期限：所投产品免费质保期基本年限为</w:t>
      </w:r>
      <w:r>
        <w:rPr>
          <w:rFonts w:hint="eastAsia" w:asciiTheme="majorEastAsia" w:hAnsiTheme="majorEastAsia" w:eastAsiaTheme="majorEastAsia" w:cstheme="majorEastAsia"/>
          <w:b/>
          <w:bCs/>
          <w:sz w:val="24"/>
          <w:highlight w:val="none"/>
          <w:lang w:val="en-US" w:eastAsia="zh-CN"/>
        </w:rPr>
        <w:t>五</w:t>
      </w:r>
      <w:r>
        <w:rPr>
          <w:rFonts w:hint="eastAsia" w:asciiTheme="majorEastAsia" w:hAnsiTheme="majorEastAsia" w:eastAsiaTheme="majorEastAsia" w:cstheme="majorEastAsia"/>
          <w:b/>
          <w:bCs/>
          <w:sz w:val="24"/>
          <w:highlight w:val="none"/>
        </w:rPr>
        <w:t>年</w:t>
      </w:r>
      <w:r>
        <w:rPr>
          <w:rFonts w:hint="eastAsia" w:asciiTheme="majorEastAsia" w:hAnsiTheme="majorEastAsia" w:eastAsiaTheme="majorEastAsia" w:cstheme="majorEastAsia"/>
          <w:b/>
          <w:bCs/>
          <w:sz w:val="24"/>
          <w:highlight w:val="none"/>
          <w:lang w:eastAsia="zh-CN"/>
        </w:rPr>
        <w:t>（</w:t>
      </w:r>
      <w:r>
        <w:rPr>
          <w:rFonts w:hint="eastAsia" w:asciiTheme="majorEastAsia" w:hAnsiTheme="majorEastAsia" w:eastAsiaTheme="majorEastAsia" w:cstheme="majorEastAsia"/>
          <w:b/>
          <w:bCs/>
          <w:sz w:val="24"/>
          <w:highlight w:val="none"/>
          <w:lang w:val="en-US" w:eastAsia="zh-CN"/>
        </w:rPr>
        <w:t>人为损坏、正常磨损可免责）</w:t>
      </w:r>
      <w:r>
        <w:rPr>
          <w:rFonts w:hint="eastAsia" w:asciiTheme="majorEastAsia" w:hAnsiTheme="majorEastAsia" w:eastAsiaTheme="majorEastAsia" w:cstheme="majorEastAsia"/>
          <w:sz w:val="24"/>
          <w:highlight w:val="none"/>
        </w:rPr>
        <w:t>。</w:t>
      </w:r>
      <w:r>
        <w:rPr>
          <w:rFonts w:hint="eastAsia" w:asciiTheme="majorEastAsia" w:hAnsiTheme="majorEastAsia" w:eastAsiaTheme="majorEastAsia" w:cstheme="majorEastAsia"/>
          <w:sz w:val="24"/>
        </w:rPr>
        <w:t>设备质量保修期内实行质量三包，免费为用户提供易损件并及时派有关人员为用户更换</w:t>
      </w:r>
      <w:r>
        <w:rPr>
          <w:rFonts w:hint="eastAsia" w:asciiTheme="majorEastAsia" w:hAnsiTheme="majorEastAsia" w:eastAsiaTheme="majorEastAsia" w:cstheme="majorEastAsia"/>
          <w:sz w:val="24"/>
          <w:lang w:eastAsia="zh-CN"/>
        </w:rPr>
        <w:t>。</w:t>
      </w:r>
      <w:r>
        <w:rPr>
          <w:rFonts w:hint="eastAsia" w:asciiTheme="majorEastAsia" w:hAnsiTheme="majorEastAsia" w:eastAsiaTheme="majorEastAsia" w:cstheme="majorEastAsia"/>
          <w:sz w:val="24"/>
          <w:lang w:val="en-US" w:eastAsia="zh-CN"/>
        </w:rPr>
        <w:t xml:space="preserve">        </w:t>
      </w:r>
    </w:p>
    <w:p w14:paraId="01C3C614">
      <w:pPr>
        <w:adjustRightInd w:val="0"/>
        <w:snapToGrid w:val="0"/>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lang w:val="en-US" w:eastAsia="zh-CN"/>
        </w:rPr>
        <w:t>2</w:t>
      </w:r>
      <w:r>
        <w:rPr>
          <w:rFonts w:hint="eastAsia" w:asciiTheme="majorEastAsia" w:hAnsiTheme="majorEastAsia" w:eastAsiaTheme="majorEastAsia" w:cstheme="majorEastAsia"/>
          <w:sz w:val="24"/>
        </w:rPr>
        <w:t>、保修期满后维修费用按照材料成本收取。</w:t>
      </w:r>
    </w:p>
    <w:p w14:paraId="3DC7D7ED">
      <w:pPr>
        <w:adjustRightInd w:val="0"/>
        <w:snapToGrid w:val="0"/>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lang w:val="en-US" w:eastAsia="zh-CN"/>
        </w:rPr>
        <w:t>3</w:t>
      </w:r>
      <w:r>
        <w:rPr>
          <w:rFonts w:hint="eastAsia" w:asciiTheme="majorEastAsia" w:hAnsiTheme="majorEastAsia" w:eastAsiaTheme="majorEastAsia" w:cstheme="majorEastAsia"/>
          <w:sz w:val="24"/>
        </w:rPr>
        <w:t>、所有货品应由乙方免费按时送达指定地点，并安装调配好。</w:t>
      </w:r>
    </w:p>
    <w:p w14:paraId="1E436358">
      <w:pPr>
        <w:adjustRightInd w:val="0"/>
        <w:snapToGrid w:val="0"/>
        <w:spacing w:line="360" w:lineRule="auto"/>
        <w:ind w:firstLine="482"/>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lang w:val="en-US" w:eastAsia="zh-CN"/>
        </w:rPr>
        <w:t>七</w:t>
      </w:r>
      <w:r>
        <w:rPr>
          <w:rFonts w:hint="eastAsia" w:asciiTheme="majorEastAsia" w:hAnsiTheme="majorEastAsia" w:eastAsiaTheme="majorEastAsia" w:cstheme="majorEastAsia"/>
          <w:b/>
          <w:sz w:val="24"/>
        </w:rPr>
        <w:t>、双方权利及义务</w:t>
      </w:r>
    </w:p>
    <w:p w14:paraId="645F0EA2">
      <w:pPr>
        <w:adjustRightInd w:val="0"/>
        <w:snapToGrid w:val="0"/>
        <w:spacing w:line="360" w:lineRule="auto"/>
        <w:ind w:firstLine="480"/>
        <w:rPr>
          <w:rFonts w:hint="eastAsia"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1、甲方</w:t>
      </w:r>
    </w:p>
    <w:p w14:paraId="08CDE6F6">
      <w:pPr>
        <w:adjustRightInd w:val="0"/>
        <w:snapToGrid w:val="0"/>
        <w:spacing w:line="360" w:lineRule="auto"/>
        <w:ind w:firstLine="480"/>
        <w:rPr>
          <w:rFonts w:hint="eastAsia"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（1）及时组织交货验收、移交等手续。</w:t>
      </w:r>
    </w:p>
    <w:p w14:paraId="1A427213">
      <w:pPr>
        <w:adjustRightInd w:val="0"/>
        <w:snapToGrid w:val="0"/>
        <w:spacing w:line="360" w:lineRule="auto"/>
        <w:ind w:firstLine="480"/>
        <w:rPr>
          <w:rFonts w:hint="eastAsia"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（2）办理结算、支付合同款项。</w:t>
      </w:r>
    </w:p>
    <w:p w14:paraId="3BCBCBA3">
      <w:pPr>
        <w:adjustRightInd w:val="0"/>
        <w:snapToGrid w:val="0"/>
        <w:spacing w:line="360" w:lineRule="auto"/>
        <w:ind w:firstLine="480"/>
        <w:rPr>
          <w:rFonts w:hint="eastAsia"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2、乙方</w:t>
      </w:r>
    </w:p>
    <w:p w14:paraId="398B6FEE">
      <w:pPr>
        <w:adjustRightInd w:val="0"/>
        <w:snapToGrid w:val="0"/>
        <w:spacing w:line="360" w:lineRule="auto"/>
        <w:ind w:firstLine="480"/>
        <w:outlineLvl w:val="1"/>
        <w:rPr>
          <w:rFonts w:hint="eastAsia"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（1）乙方所供货物最终验收后，应对由于设计、工艺或材料的缺陷而发生的任何不足或故障负责，并承担由此引起的一切后果。</w:t>
      </w:r>
    </w:p>
    <w:p w14:paraId="124814DE">
      <w:pPr>
        <w:adjustRightInd w:val="0"/>
        <w:snapToGrid w:val="0"/>
        <w:spacing w:line="360" w:lineRule="auto"/>
        <w:ind w:firstLine="480"/>
        <w:rPr>
          <w:rFonts w:hint="eastAsia"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（2）在</w:t>
      </w:r>
      <w:r>
        <w:rPr>
          <w:rFonts w:hint="eastAsia" w:asciiTheme="majorEastAsia" w:hAnsiTheme="majorEastAsia" w:eastAsiaTheme="majorEastAsia" w:cstheme="majorEastAsia"/>
          <w:bCs/>
          <w:sz w:val="24"/>
          <w:lang w:val="en-US" w:eastAsia="zh-CN"/>
        </w:rPr>
        <w:t>搬运</w:t>
      </w:r>
      <w:r>
        <w:rPr>
          <w:rFonts w:hint="eastAsia" w:asciiTheme="majorEastAsia" w:hAnsiTheme="majorEastAsia" w:eastAsiaTheme="majorEastAsia" w:cstheme="majorEastAsia"/>
          <w:bCs/>
          <w:sz w:val="24"/>
        </w:rPr>
        <w:t>过程中，乙方必须保证现场的整洁，做到地面、墙面等均无污染，施工垃圾必须及时清理离场。</w:t>
      </w:r>
    </w:p>
    <w:p w14:paraId="14EAC67B">
      <w:pPr>
        <w:adjustRightInd w:val="0"/>
        <w:snapToGrid w:val="0"/>
        <w:spacing w:line="360" w:lineRule="auto"/>
        <w:ind w:firstLine="480"/>
        <w:rPr>
          <w:rFonts w:hint="eastAsia" w:asciiTheme="majorEastAsia" w:hAnsiTheme="majorEastAsia" w:eastAsiaTheme="majorEastAsia" w:cstheme="majorEastAsia"/>
          <w:bCs/>
          <w:sz w:val="24"/>
        </w:rPr>
      </w:pPr>
      <w:r>
        <w:rPr>
          <w:rFonts w:hint="eastAsia" w:asciiTheme="majorEastAsia" w:hAnsiTheme="majorEastAsia" w:eastAsiaTheme="majorEastAsia" w:cstheme="majorEastAsia"/>
          <w:bCs/>
          <w:sz w:val="24"/>
        </w:rPr>
        <w:t>（3）乙方应严格按国家及行业安全生产的有关管理规定，采取安全措施组织安装施工。若发生安全事故，一切责任由乙方承担。</w:t>
      </w:r>
    </w:p>
    <w:p w14:paraId="77DC155B">
      <w:pPr>
        <w:adjustRightInd w:val="0"/>
        <w:snapToGrid w:val="0"/>
        <w:spacing w:line="360" w:lineRule="auto"/>
        <w:ind w:firstLine="562"/>
        <w:rPr>
          <w:rFonts w:hint="eastAsia" w:asciiTheme="majorEastAsia" w:hAnsiTheme="majorEastAsia" w:eastAsiaTheme="majorEastAsia" w:cstheme="majorEastAsia"/>
          <w:b/>
          <w:sz w:val="24"/>
          <w:szCs w:val="24"/>
        </w:rPr>
      </w:pPr>
      <w:r>
        <w:rPr>
          <w:rFonts w:hint="eastAsia" w:asciiTheme="majorEastAsia" w:hAnsiTheme="majorEastAsia" w:eastAsiaTheme="majorEastAsia" w:cstheme="majorEastAsia"/>
          <w:b/>
          <w:sz w:val="24"/>
          <w:szCs w:val="24"/>
          <w:lang w:val="en-US" w:eastAsia="zh-CN"/>
        </w:rPr>
        <w:t>八</w:t>
      </w:r>
      <w:r>
        <w:rPr>
          <w:rFonts w:hint="eastAsia" w:asciiTheme="majorEastAsia" w:hAnsiTheme="majorEastAsia" w:eastAsiaTheme="majorEastAsia" w:cstheme="majorEastAsia"/>
          <w:b/>
          <w:sz w:val="24"/>
          <w:szCs w:val="24"/>
        </w:rPr>
        <w:t>、违约责任</w:t>
      </w:r>
    </w:p>
    <w:p w14:paraId="0109680F">
      <w:pPr>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合同一方不履行合同义务或者履行合同义务不符合约定的，应当承担继续履行、采取补救措施或赔偿损失等违约责任。</w:t>
      </w:r>
    </w:p>
    <w:p w14:paraId="0017E159">
      <w:pPr>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1、甲方违约责任</w:t>
      </w:r>
    </w:p>
    <w:p w14:paraId="5497814A">
      <w:pPr>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1.1在合同生效后，非乙方原因甲方要求退货的，应向乙方偿付合同总价款的</w:t>
      </w:r>
      <w:r>
        <w:rPr>
          <w:rFonts w:hint="eastAsia" w:asciiTheme="majorEastAsia" w:hAnsiTheme="majorEastAsia" w:eastAsiaTheme="majorEastAsia" w:cstheme="majorEastAsia"/>
          <w:sz w:val="24"/>
          <w:u w:val="single"/>
        </w:rPr>
        <w:t xml:space="preserve"> 10 </w:t>
      </w:r>
      <w:r>
        <w:rPr>
          <w:rFonts w:hint="eastAsia" w:asciiTheme="majorEastAsia" w:hAnsiTheme="majorEastAsia" w:eastAsiaTheme="majorEastAsia" w:cstheme="majorEastAsia"/>
          <w:sz w:val="24"/>
        </w:rPr>
        <w:t>%，作为违约金，违约金不足以补偿损失的，乙方有权要求甲方补足。</w:t>
      </w:r>
    </w:p>
    <w:p w14:paraId="5A1E5F04">
      <w:pPr>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1.2 甲方逾期支付货款的应按照逾期付款金额每天</w:t>
      </w:r>
      <w:r>
        <w:rPr>
          <w:rFonts w:hint="eastAsia" w:asciiTheme="majorEastAsia" w:hAnsiTheme="majorEastAsia" w:eastAsiaTheme="majorEastAsia" w:cstheme="majorEastAsia"/>
          <w:sz w:val="24"/>
          <w:u w:val="single"/>
        </w:rPr>
        <w:t xml:space="preserve">5% </w:t>
      </w:r>
      <w:r>
        <w:rPr>
          <w:rFonts w:hint="eastAsia" w:asciiTheme="majorEastAsia" w:hAnsiTheme="majorEastAsia" w:eastAsiaTheme="majorEastAsia" w:cstheme="majorEastAsia"/>
          <w:sz w:val="24"/>
        </w:rPr>
        <w:t>的数额，支付逾期付款违约金。</w:t>
      </w:r>
    </w:p>
    <w:p w14:paraId="5E91967B">
      <w:pPr>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1.3 甲方违反合同规定，拒绝接收乙方交付的合格标的物，应当承担乙方由此造成的损失。</w:t>
      </w:r>
    </w:p>
    <w:p w14:paraId="7A43BCEA">
      <w:pPr>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2、 乙方违约责任</w:t>
      </w:r>
    </w:p>
    <w:p w14:paraId="7330B3BE">
      <w:pPr>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2.1 乙方不能交货，或交货不合格从而影响甲方按期正常使用的，应向甲方偿付合同总价款</w:t>
      </w:r>
      <w:r>
        <w:rPr>
          <w:rFonts w:hint="eastAsia" w:asciiTheme="majorEastAsia" w:hAnsiTheme="majorEastAsia" w:eastAsiaTheme="majorEastAsia" w:cstheme="majorEastAsia"/>
          <w:sz w:val="24"/>
          <w:u w:val="single"/>
        </w:rPr>
        <w:t xml:space="preserve">  10  </w:t>
      </w:r>
      <w:r>
        <w:rPr>
          <w:rFonts w:hint="eastAsia" w:asciiTheme="majorEastAsia" w:hAnsiTheme="majorEastAsia" w:eastAsiaTheme="majorEastAsia" w:cstheme="majorEastAsia"/>
          <w:sz w:val="24"/>
        </w:rPr>
        <w:t>%的违约金，违约金不足以补偿损失的，甲方有权要求乙方补足。</w:t>
      </w:r>
    </w:p>
    <w:p w14:paraId="57FF7F8E">
      <w:pPr>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2.2 乙方逾期交货的 ，应在发货前与甲方协商，甲方仍需求的，乙方应立即发货，按照逾期交货部分货款每天</w:t>
      </w:r>
      <w:r>
        <w:rPr>
          <w:rFonts w:hint="eastAsia" w:asciiTheme="majorEastAsia" w:hAnsiTheme="majorEastAsia" w:eastAsiaTheme="majorEastAsia" w:cstheme="majorEastAsia"/>
          <w:sz w:val="24"/>
          <w:u w:val="single"/>
        </w:rPr>
        <w:t xml:space="preserve">5% </w:t>
      </w:r>
      <w:r>
        <w:rPr>
          <w:rFonts w:hint="eastAsia" w:asciiTheme="majorEastAsia" w:hAnsiTheme="majorEastAsia" w:eastAsiaTheme="majorEastAsia" w:cstheme="majorEastAsia"/>
          <w:sz w:val="24"/>
        </w:rPr>
        <w:t>的数额，支付逾期交货违约金，同时承担甲方因此遭致的损失费用。</w:t>
      </w:r>
    </w:p>
    <w:p w14:paraId="03C01920">
      <w:pPr>
        <w:adjustRightInd w:val="0"/>
        <w:snapToGrid w:val="0"/>
        <w:spacing w:line="360" w:lineRule="auto"/>
        <w:ind w:firstLine="482"/>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lang w:val="en-US" w:eastAsia="zh-CN"/>
        </w:rPr>
        <w:t>九</w:t>
      </w:r>
      <w:r>
        <w:rPr>
          <w:rFonts w:hint="eastAsia" w:asciiTheme="majorEastAsia" w:hAnsiTheme="majorEastAsia" w:eastAsiaTheme="majorEastAsia" w:cstheme="majorEastAsia"/>
          <w:b/>
          <w:sz w:val="24"/>
        </w:rPr>
        <w:t>、争议解决方式</w:t>
      </w:r>
    </w:p>
    <w:p w14:paraId="44176D6A">
      <w:pPr>
        <w:tabs>
          <w:tab w:val="left" w:pos="1820"/>
        </w:tabs>
        <w:adjustRightInd w:val="0"/>
        <w:snapToGrid w:val="0"/>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本合同在履行过程中，如发生争议，双方应通过友好协商解决；协商不成时，任何一方均有权向所在地人民法院提起诉讼。</w:t>
      </w:r>
    </w:p>
    <w:p w14:paraId="5856A2F5">
      <w:pPr>
        <w:spacing w:before="0" w:after="0" w:line="360" w:lineRule="auto"/>
        <w:ind w:firstLine="482"/>
        <w:rPr>
          <w:rFonts w:hint="eastAsia" w:asciiTheme="majorEastAsia" w:hAnsiTheme="majorEastAsia" w:eastAsiaTheme="majorEastAsia" w:cstheme="majorEastAsia"/>
          <w:b/>
          <w:bCs/>
          <w:sz w:val="24"/>
        </w:rPr>
      </w:pPr>
      <w:r>
        <w:rPr>
          <w:rFonts w:hint="eastAsia" w:asciiTheme="majorEastAsia" w:hAnsiTheme="majorEastAsia" w:eastAsiaTheme="majorEastAsia" w:cstheme="majorEastAsia"/>
          <w:b/>
          <w:bCs/>
          <w:sz w:val="24"/>
        </w:rPr>
        <w:t>十、附则</w:t>
      </w:r>
    </w:p>
    <w:p w14:paraId="3FC30306">
      <w:pPr>
        <w:spacing w:before="0" w:after="0" w:line="360" w:lineRule="auto"/>
        <w:ind w:firstLine="480"/>
        <w:rPr>
          <w:rFonts w:hint="eastAsia" w:asciiTheme="majorEastAsia" w:hAnsiTheme="majorEastAsia" w:eastAsiaTheme="majorEastAsia" w:cstheme="majorEastAsia"/>
          <w:kern w:val="0"/>
          <w:sz w:val="24"/>
        </w:rPr>
      </w:pPr>
      <w:r>
        <w:rPr>
          <w:rFonts w:hint="eastAsia" w:asciiTheme="majorEastAsia" w:hAnsiTheme="majorEastAsia" w:eastAsiaTheme="majorEastAsia" w:cstheme="majorEastAsia"/>
          <w:kern w:val="0"/>
          <w:sz w:val="24"/>
        </w:rPr>
        <w:t>1、合同份数：本合同一式</w:t>
      </w:r>
      <w:r>
        <w:rPr>
          <w:rFonts w:hint="eastAsia" w:asciiTheme="majorEastAsia" w:hAnsiTheme="majorEastAsia" w:eastAsiaTheme="majorEastAsia" w:cstheme="majorEastAsia"/>
          <w:kern w:val="0"/>
          <w:sz w:val="24"/>
          <w:lang w:val="en-US" w:eastAsia="zh-CN"/>
        </w:rPr>
        <w:t>肆</w:t>
      </w:r>
      <w:r>
        <w:rPr>
          <w:rFonts w:hint="eastAsia" w:asciiTheme="majorEastAsia" w:hAnsiTheme="majorEastAsia" w:eastAsiaTheme="majorEastAsia" w:cstheme="majorEastAsia"/>
          <w:kern w:val="0"/>
          <w:sz w:val="24"/>
        </w:rPr>
        <w:t>份，采购人、中标人各执</w:t>
      </w:r>
      <w:r>
        <w:rPr>
          <w:rFonts w:hint="eastAsia" w:asciiTheme="majorEastAsia" w:hAnsiTheme="majorEastAsia" w:eastAsiaTheme="majorEastAsia" w:cstheme="majorEastAsia"/>
          <w:kern w:val="0"/>
          <w:sz w:val="24"/>
          <w:lang w:val="en-US" w:eastAsia="zh-CN"/>
        </w:rPr>
        <w:t>贰</w:t>
      </w:r>
      <w:r>
        <w:rPr>
          <w:rFonts w:hint="eastAsia" w:asciiTheme="majorEastAsia" w:hAnsiTheme="majorEastAsia" w:eastAsiaTheme="majorEastAsia" w:cstheme="majorEastAsia"/>
          <w:kern w:val="0"/>
          <w:sz w:val="24"/>
        </w:rPr>
        <w:t>份。</w:t>
      </w:r>
    </w:p>
    <w:p w14:paraId="58F02934">
      <w:pPr>
        <w:spacing w:before="0" w:after="0" w:line="360" w:lineRule="auto"/>
        <w:ind w:firstLine="480"/>
        <w:rPr>
          <w:rFonts w:hint="eastAsia" w:asciiTheme="majorEastAsia" w:hAnsiTheme="majorEastAsia" w:eastAsiaTheme="majorEastAsia" w:cstheme="majorEastAsia"/>
          <w:kern w:val="0"/>
          <w:sz w:val="24"/>
        </w:rPr>
      </w:pPr>
      <w:r>
        <w:rPr>
          <w:rFonts w:hint="eastAsia" w:asciiTheme="majorEastAsia" w:hAnsiTheme="majorEastAsia" w:eastAsiaTheme="majorEastAsia" w:cstheme="majorEastAsia"/>
          <w:kern w:val="0"/>
          <w:sz w:val="24"/>
        </w:rPr>
        <w:t>2、本合同文件使用中文书写、解释和说明。</w:t>
      </w:r>
    </w:p>
    <w:p w14:paraId="568CF20A">
      <w:pPr>
        <w:spacing w:before="0" w:after="0" w:line="360" w:lineRule="auto"/>
        <w:ind w:firstLine="480"/>
        <w:rPr>
          <w:rFonts w:hint="eastAsia" w:asciiTheme="majorEastAsia" w:hAnsiTheme="majorEastAsia" w:eastAsiaTheme="majorEastAsia" w:cstheme="majorEastAsia"/>
          <w:kern w:val="0"/>
          <w:sz w:val="24"/>
        </w:rPr>
      </w:pPr>
      <w:r>
        <w:rPr>
          <w:rFonts w:hint="eastAsia" w:asciiTheme="majorEastAsia" w:hAnsiTheme="majorEastAsia" w:eastAsiaTheme="majorEastAsia" w:cstheme="majorEastAsia"/>
          <w:kern w:val="0"/>
          <w:sz w:val="24"/>
        </w:rPr>
        <w:t>3、 本合同履行过程中产生的纪要、协议以及成交通知书、采购文件和投标文件为本合同的附件，与合同具有同等效力。</w:t>
      </w:r>
    </w:p>
    <w:p w14:paraId="6B1F2BD1">
      <w:pPr>
        <w:spacing w:line="360" w:lineRule="auto"/>
        <w:ind w:firstLine="480"/>
        <w:rPr>
          <w:rFonts w:hint="eastAsia" w:asciiTheme="majorEastAsia" w:hAnsiTheme="majorEastAsia" w:eastAsiaTheme="majorEastAsia" w:cstheme="majorEastAsia"/>
          <w:bCs/>
          <w:sz w:val="24"/>
          <w:szCs w:val="20"/>
        </w:rPr>
      </w:pPr>
      <w:r>
        <w:rPr>
          <w:rFonts w:hint="eastAsia" w:asciiTheme="majorEastAsia" w:hAnsiTheme="majorEastAsia" w:eastAsiaTheme="majorEastAsia" w:cstheme="majorEastAsia"/>
          <w:bCs/>
          <w:sz w:val="24"/>
          <w:szCs w:val="20"/>
        </w:rPr>
        <w:t>本合同未尽事宜，由双方协商处理。</w:t>
      </w:r>
    </w:p>
    <w:p w14:paraId="5428D203">
      <w:pPr>
        <w:spacing w:before="0" w:after="0" w:line="360" w:lineRule="auto"/>
        <w:ind w:firstLine="480"/>
        <w:rPr>
          <w:rFonts w:hint="eastAsia" w:asciiTheme="majorEastAsia" w:hAnsiTheme="majorEastAsia" w:eastAsiaTheme="majorEastAsia" w:cstheme="majorEastAsia"/>
          <w:sz w:val="24"/>
          <w:szCs w:val="21"/>
        </w:rPr>
      </w:pPr>
      <w:r>
        <w:rPr>
          <w:rFonts w:hint="eastAsia" w:asciiTheme="majorEastAsia" w:hAnsiTheme="majorEastAsia" w:eastAsiaTheme="majorEastAsia" w:cstheme="majorEastAsia"/>
          <w:sz w:val="24"/>
          <w:szCs w:val="21"/>
        </w:rPr>
        <w:t>甲    方（公章）：                       乙    方（公章）：</w:t>
      </w:r>
    </w:p>
    <w:p w14:paraId="3E6AF3C9">
      <w:pPr>
        <w:spacing w:before="0" w:after="0" w:line="360" w:lineRule="auto"/>
        <w:ind w:firstLine="480"/>
        <w:rPr>
          <w:rFonts w:hint="eastAsia" w:asciiTheme="majorEastAsia" w:hAnsiTheme="majorEastAsia" w:eastAsiaTheme="majorEastAsia" w:cstheme="majorEastAsia"/>
          <w:sz w:val="24"/>
          <w:szCs w:val="21"/>
        </w:rPr>
      </w:pPr>
      <w:r>
        <w:rPr>
          <w:rFonts w:hint="eastAsia" w:asciiTheme="majorEastAsia" w:hAnsiTheme="majorEastAsia" w:eastAsiaTheme="majorEastAsia" w:cstheme="majorEastAsia"/>
          <w:sz w:val="24"/>
          <w:szCs w:val="21"/>
        </w:rPr>
        <w:t>法定代表人或 委托代理人（签字）：        法定代表人或委托代理人（签字）：</w:t>
      </w:r>
    </w:p>
    <w:p w14:paraId="31EB3875">
      <w:pPr>
        <w:spacing w:before="0" w:after="0" w:line="360" w:lineRule="auto"/>
        <w:ind w:firstLine="480"/>
        <w:rPr>
          <w:rFonts w:hint="eastAsia" w:asciiTheme="majorEastAsia" w:hAnsiTheme="majorEastAsia" w:eastAsiaTheme="majorEastAsia" w:cstheme="majorEastAsia"/>
          <w:sz w:val="24"/>
          <w:szCs w:val="21"/>
        </w:rPr>
      </w:pPr>
      <w:r>
        <w:rPr>
          <w:rFonts w:hint="eastAsia" w:asciiTheme="majorEastAsia" w:hAnsiTheme="majorEastAsia" w:eastAsiaTheme="majorEastAsia" w:cstheme="majorEastAsia"/>
          <w:sz w:val="24"/>
          <w:szCs w:val="21"/>
        </w:rPr>
        <w:t>地址：                                   地址：</w:t>
      </w:r>
      <w:r>
        <w:rPr>
          <w:rFonts w:hint="eastAsia" w:asciiTheme="majorEastAsia" w:hAnsiTheme="majorEastAsia" w:eastAsiaTheme="majorEastAsia" w:cstheme="majorEastAsia"/>
          <w:sz w:val="24"/>
          <w:szCs w:val="21"/>
          <w:u w:val="single"/>
        </w:rPr>
        <w:t xml:space="preserve">                           </w:t>
      </w:r>
    </w:p>
    <w:p w14:paraId="3A5C423D">
      <w:pPr>
        <w:spacing w:before="0" w:after="0" w:line="360" w:lineRule="auto"/>
        <w:ind w:firstLine="480"/>
        <w:rPr>
          <w:rFonts w:hint="eastAsia" w:asciiTheme="majorEastAsia" w:hAnsiTheme="majorEastAsia" w:eastAsiaTheme="majorEastAsia" w:cstheme="majorEastAsia"/>
          <w:sz w:val="24"/>
          <w:szCs w:val="21"/>
        </w:rPr>
      </w:pPr>
      <w:r>
        <w:rPr>
          <w:rFonts w:hint="eastAsia" w:asciiTheme="majorEastAsia" w:hAnsiTheme="majorEastAsia" w:eastAsiaTheme="majorEastAsia" w:cstheme="majorEastAsia"/>
          <w:sz w:val="24"/>
          <w:szCs w:val="21"/>
        </w:rPr>
        <w:t xml:space="preserve">电话：                                   电话：         </w:t>
      </w:r>
    </w:p>
    <w:p w14:paraId="64D39060">
      <w:pPr>
        <w:spacing w:before="0" w:after="0" w:line="480" w:lineRule="auto"/>
        <w:ind w:firstLine="480"/>
        <w:rPr>
          <w:rFonts w:hint="eastAsia" w:asciiTheme="majorEastAsia" w:hAnsiTheme="majorEastAsia" w:eastAsiaTheme="majorEastAsia" w:cstheme="majorEastAsia"/>
          <w:sz w:val="24"/>
          <w:szCs w:val="21"/>
        </w:rPr>
      </w:pPr>
      <w:r>
        <w:rPr>
          <w:rFonts w:hint="eastAsia" w:asciiTheme="majorEastAsia" w:hAnsiTheme="majorEastAsia" w:eastAsiaTheme="majorEastAsia" w:cstheme="majorEastAsia"/>
          <w:sz w:val="24"/>
          <w:szCs w:val="21"/>
        </w:rPr>
        <w:t>邮政编码：                               邮政编码：</w:t>
      </w:r>
    </w:p>
    <w:p w14:paraId="46A2ABBE">
      <w:pPr>
        <w:spacing w:before="0" w:after="0" w:line="480" w:lineRule="auto"/>
        <w:ind w:firstLine="480"/>
        <w:rPr>
          <w:rFonts w:hint="eastAsia" w:asciiTheme="majorEastAsia" w:hAnsiTheme="majorEastAsia" w:eastAsiaTheme="majorEastAsia" w:cstheme="majorEastAsia"/>
          <w:sz w:val="24"/>
          <w:szCs w:val="21"/>
        </w:rPr>
      </w:pPr>
      <w:r>
        <w:rPr>
          <w:rFonts w:hint="eastAsia" w:asciiTheme="majorEastAsia" w:hAnsiTheme="majorEastAsia" w:eastAsiaTheme="majorEastAsia" w:cstheme="majorEastAsia"/>
          <w:sz w:val="24"/>
          <w:szCs w:val="21"/>
        </w:rPr>
        <w:t>签订日期： 年    月    日               签订日期        年    月    日</w:t>
      </w:r>
    </w:p>
    <w:p w14:paraId="1C11EAE2">
      <w:pPr>
        <w:snapToGrid w:val="0"/>
        <w:spacing w:line="480" w:lineRule="auto"/>
        <w:ind w:firstLine="723" w:firstLineChars="300"/>
        <w:contextualSpacing/>
        <w:rPr>
          <w:rFonts w:hint="eastAsia" w:asciiTheme="majorEastAsia" w:hAnsiTheme="majorEastAsia" w:eastAsiaTheme="majorEastAsia" w:cstheme="majorEastAsia"/>
          <w:b/>
          <w:sz w:val="24"/>
        </w:rPr>
      </w:pPr>
    </w:p>
    <w:p w14:paraId="45F05DDB">
      <w:pPr>
        <w:snapToGrid w:val="0"/>
        <w:spacing w:line="500" w:lineRule="exact"/>
        <w:ind w:left="0" w:leftChars="0" w:firstLine="2168" w:firstLineChars="600"/>
        <w:jc w:val="both"/>
        <w:outlineLvl w:val="0"/>
        <w:rPr>
          <w:b/>
          <w:bCs w:val="0"/>
          <w:spacing w:val="2"/>
          <w:sz w:val="36"/>
          <w:szCs w:val="36"/>
        </w:rPr>
      </w:pPr>
      <w:r>
        <w:rPr>
          <w:b/>
          <w:bCs w:val="0"/>
          <w:sz w:val="36"/>
          <w:szCs w:val="36"/>
        </w:rPr>
        <w:t>第</w:t>
      </w:r>
      <w:r>
        <w:rPr>
          <w:rFonts w:hint="eastAsia"/>
          <w:b/>
          <w:bCs w:val="0"/>
          <w:sz w:val="36"/>
          <w:szCs w:val="36"/>
          <w:lang w:val="en-US" w:eastAsia="zh-CN"/>
        </w:rPr>
        <w:t>四</w:t>
      </w:r>
      <w:r>
        <w:rPr>
          <w:b/>
          <w:bCs w:val="0"/>
          <w:sz w:val="36"/>
          <w:szCs w:val="36"/>
        </w:rPr>
        <w:t>部分  投标文件组成</w:t>
      </w:r>
    </w:p>
    <w:p w14:paraId="600172CE">
      <w:pPr>
        <w:snapToGrid w:val="0"/>
        <w:spacing w:line="500" w:lineRule="exact"/>
        <w:ind w:left="0" w:leftChars="0" w:firstLine="0" w:firstLineChars="0"/>
        <w:jc w:val="center"/>
        <w:outlineLvl w:val="0"/>
        <w:rPr>
          <w:rFonts w:hint="eastAsia" w:asciiTheme="majorEastAsia" w:hAnsiTheme="majorEastAsia" w:eastAsiaTheme="majorEastAsia" w:cstheme="majorEastAsia"/>
          <w:b/>
          <w:bCs/>
          <w:w w:val="80"/>
          <w:sz w:val="44"/>
          <w:szCs w:val="44"/>
        </w:rPr>
      </w:pPr>
    </w:p>
    <w:p w14:paraId="7499C206">
      <w:pPr>
        <w:snapToGrid w:val="0"/>
        <w:spacing w:line="500" w:lineRule="exact"/>
        <w:ind w:left="0" w:leftChars="0" w:firstLine="0" w:firstLineChars="0"/>
        <w:jc w:val="both"/>
        <w:outlineLvl w:val="0"/>
        <w:rPr>
          <w:rFonts w:hint="eastAsia" w:asciiTheme="majorEastAsia" w:hAnsiTheme="majorEastAsia" w:eastAsiaTheme="majorEastAsia" w:cstheme="majorEastAsia"/>
          <w:b/>
          <w:bCs/>
          <w:w w:val="80"/>
          <w:sz w:val="44"/>
          <w:szCs w:val="44"/>
        </w:rPr>
      </w:pPr>
    </w:p>
    <w:p w14:paraId="1DE83D00">
      <w:pPr>
        <w:snapToGrid w:val="0"/>
        <w:spacing w:line="500" w:lineRule="exact"/>
        <w:ind w:left="0" w:leftChars="0" w:firstLine="0" w:firstLineChars="0"/>
        <w:jc w:val="both"/>
        <w:outlineLvl w:val="0"/>
        <w:rPr>
          <w:rFonts w:hint="eastAsia" w:asciiTheme="majorEastAsia" w:hAnsiTheme="majorEastAsia" w:eastAsiaTheme="majorEastAsia" w:cstheme="majorEastAsia"/>
          <w:b/>
          <w:bCs/>
          <w:kern w:val="0"/>
          <w:sz w:val="32"/>
          <w:szCs w:val="32"/>
          <w:lang w:val="zh-CN"/>
        </w:rPr>
      </w:pPr>
      <w:r>
        <w:rPr>
          <w:rFonts w:hint="eastAsia" w:asciiTheme="majorEastAsia" w:hAnsiTheme="majorEastAsia" w:eastAsiaTheme="majorEastAsia" w:cstheme="majorEastAsia"/>
          <w:b/>
          <w:bCs/>
          <w:kern w:val="0"/>
          <w:sz w:val="32"/>
          <w:szCs w:val="32"/>
          <w:lang w:val="zh-CN"/>
        </w:rPr>
        <w:t>附件1</w:t>
      </w:r>
    </w:p>
    <w:p w14:paraId="6F1A6BA7">
      <w:pPr>
        <w:spacing w:line="460" w:lineRule="exact"/>
        <w:ind w:firstLine="480"/>
        <w:jc w:val="right"/>
        <w:rPr>
          <w:rFonts w:hint="eastAsia" w:asciiTheme="majorEastAsia" w:hAnsiTheme="majorEastAsia" w:eastAsiaTheme="majorEastAsia" w:cstheme="majorEastAsia"/>
          <w:bCs/>
          <w:sz w:val="24"/>
          <w:szCs w:val="21"/>
        </w:rPr>
      </w:pPr>
    </w:p>
    <w:p w14:paraId="635825D5">
      <w:pPr>
        <w:spacing w:line="460" w:lineRule="exact"/>
        <w:ind w:firstLine="480"/>
        <w:jc w:val="right"/>
        <w:rPr>
          <w:rFonts w:hint="eastAsia" w:asciiTheme="majorEastAsia" w:hAnsiTheme="majorEastAsia" w:eastAsiaTheme="majorEastAsia" w:cstheme="majorEastAsia"/>
          <w:bCs/>
          <w:sz w:val="24"/>
          <w:szCs w:val="21"/>
        </w:rPr>
      </w:pPr>
    </w:p>
    <w:p w14:paraId="6E12574D">
      <w:pPr>
        <w:spacing w:line="460" w:lineRule="exact"/>
        <w:ind w:firstLine="480"/>
        <w:jc w:val="right"/>
        <w:rPr>
          <w:rFonts w:hint="eastAsia" w:asciiTheme="majorEastAsia" w:hAnsiTheme="majorEastAsia" w:eastAsiaTheme="majorEastAsia" w:cstheme="majorEastAsia"/>
          <w:bCs/>
          <w:sz w:val="24"/>
          <w:szCs w:val="21"/>
        </w:rPr>
      </w:pPr>
    </w:p>
    <w:p w14:paraId="7363EFA2">
      <w:pPr>
        <w:spacing w:line="560" w:lineRule="exact"/>
        <w:jc w:val="left"/>
        <w:rPr>
          <w:rFonts w:hint="eastAsia" w:asciiTheme="majorEastAsia" w:hAnsiTheme="majorEastAsia" w:eastAsiaTheme="majorEastAsia" w:cstheme="majorEastAsia"/>
          <w:sz w:val="24"/>
          <w:szCs w:val="24"/>
          <w:lang w:val="en-US" w:eastAsia="zh-CN"/>
        </w:rPr>
      </w:pPr>
    </w:p>
    <w:p w14:paraId="56B0F0C0">
      <w:pPr>
        <w:spacing w:line="360" w:lineRule="auto"/>
        <w:jc w:val="center"/>
        <w:rPr>
          <w:rFonts w:hint="eastAsia" w:asciiTheme="majorEastAsia" w:hAnsiTheme="majorEastAsia" w:eastAsiaTheme="majorEastAsia" w:cstheme="majorEastAsia"/>
          <w:b/>
          <w:bCs/>
          <w:sz w:val="30"/>
          <w:szCs w:val="30"/>
        </w:rPr>
      </w:pPr>
      <w:r>
        <w:rPr>
          <w:rFonts w:hint="eastAsia" w:asciiTheme="majorEastAsia" w:hAnsiTheme="majorEastAsia" w:eastAsiaTheme="majorEastAsia" w:cstheme="majorEastAsia"/>
          <w:b/>
          <w:bCs/>
          <w:sz w:val="30"/>
          <w:szCs w:val="30"/>
          <w:lang w:val="en-US" w:eastAsia="zh-CN"/>
        </w:rPr>
        <w:t>1、</w:t>
      </w:r>
      <w:r>
        <w:rPr>
          <w:rFonts w:hint="eastAsia" w:asciiTheme="majorEastAsia" w:hAnsiTheme="majorEastAsia" w:eastAsiaTheme="majorEastAsia" w:cstheme="majorEastAsia"/>
          <w:b/>
          <w:bCs/>
          <w:sz w:val="30"/>
          <w:szCs w:val="30"/>
        </w:rPr>
        <w:t>法定代表人身份证明</w:t>
      </w:r>
    </w:p>
    <w:p w14:paraId="30F7CEA4">
      <w:pPr>
        <w:spacing w:line="360" w:lineRule="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CN"/>
        </w:rPr>
        <w:t>南通通湾旅游开发有限公司金石国际大酒店</w:t>
      </w:r>
      <w:r>
        <w:rPr>
          <w:rFonts w:hint="eastAsia" w:asciiTheme="majorEastAsia" w:hAnsiTheme="majorEastAsia" w:eastAsiaTheme="majorEastAsia" w:cstheme="majorEastAsia"/>
          <w:sz w:val="24"/>
          <w:szCs w:val="24"/>
        </w:rPr>
        <w:t>：</w:t>
      </w:r>
    </w:p>
    <w:p w14:paraId="2C16FA57">
      <w:pPr>
        <w:snapToGrid w:val="0"/>
        <w:spacing w:line="420" w:lineRule="exact"/>
        <w:jc w:val="cente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现任我单位</w:t>
      </w:r>
      <w:r>
        <w:rPr>
          <w:rFonts w:hint="eastAsia" w:asciiTheme="majorEastAsia" w:hAnsiTheme="majorEastAsia" w:eastAsiaTheme="majorEastAsia" w:cstheme="majorEastAsia"/>
          <w:sz w:val="24"/>
          <w:szCs w:val="24"/>
          <w:u w:val="single"/>
        </w:rPr>
        <w:t>　</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single"/>
        </w:rPr>
        <w:t>　</w:t>
      </w:r>
      <w:r>
        <w:rPr>
          <w:rFonts w:hint="eastAsia" w:asciiTheme="majorEastAsia" w:hAnsiTheme="majorEastAsia" w:eastAsiaTheme="majorEastAsia" w:cstheme="majorEastAsia"/>
          <w:sz w:val="24"/>
          <w:szCs w:val="24"/>
        </w:rPr>
        <w:t>职务，为法定代表人，特此证明。</w:t>
      </w:r>
    </w:p>
    <w:p w14:paraId="2FC04661">
      <w:pPr>
        <w:snapToGrid w:val="0"/>
        <w:spacing w:line="420" w:lineRule="exact"/>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法定代表</w:t>
      </w:r>
      <w:r>
        <w:rPr>
          <w:rFonts w:hint="eastAsia" w:asciiTheme="majorEastAsia" w:hAnsiTheme="majorEastAsia" w:eastAsiaTheme="majorEastAsia" w:cstheme="majorEastAsia"/>
          <w:sz w:val="24"/>
          <w:szCs w:val="24"/>
        </w:rPr>
        <w:t>身份证号码：</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lang w:val="en-US" w:eastAsia="zh-CN"/>
        </w:rPr>
        <w:t xml:space="preserve">  </w:t>
      </w:r>
    </w:p>
    <w:p w14:paraId="4D18BC29">
      <w:pPr>
        <w:snapToGrid w:val="0"/>
        <w:spacing w:line="420" w:lineRule="exact"/>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法定代表联系方式：</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lang w:val="en-US" w:eastAsia="zh-CN"/>
        </w:rPr>
        <w:t xml:space="preserve">  </w:t>
      </w:r>
    </w:p>
    <w:p w14:paraId="23257C88">
      <w:pPr>
        <w:jc w:val="right"/>
        <w:rPr>
          <w:rFonts w:hint="eastAsia" w:asciiTheme="majorEastAsia" w:hAnsiTheme="majorEastAsia" w:eastAsiaTheme="majorEastAsia" w:cstheme="majorEastAsia"/>
          <w:sz w:val="24"/>
          <w:szCs w:val="24"/>
          <w:lang w:val="en-US" w:eastAsia="zh-CN"/>
        </w:rPr>
      </w:pPr>
    </w:p>
    <w:p w14:paraId="36CCDE81">
      <w:pPr>
        <w:jc w:val="right"/>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CN"/>
        </w:rPr>
        <w:t>报价单位</w:t>
      </w:r>
      <w:r>
        <w:rPr>
          <w:rFonts w:hint="eastAsia" w:asciiTheme="majorEastAsia" w:hAnsiTheme="majorEastAsia" w:eastAsiaTheme="majorEastAsia" w:cstheme="majorEastAsia"/>
          <w:sz w:val="24"/>
          <w:szCs w:val="24"/>
        </w:rPr>
        <w:t>（盖章）</w:t>
      </w:r>
    </w:p>
    <w:p w14:paraId="2DB3EDC9">
      <w:pPr>
        <w:snapToGrid w:val="0"/>
        <w:spacing w:line="420" w:lineRule="exact"/>
        <w:ind w:firstLine="484" w:firstLineChars="202"/>
        <w:jc w:val="right"/>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lang w:val="en-US" w:eastAsia="zh-CN"/>
        </w:rPr>
        <w:t xml:space="preserve"> </w:t>
      </w:r>
      <w:r>
        <w:rPr>
          <w:rFonts w:hint="eastAsia" w:asciiTheme="majorEastAsia" w:hAnsiTheme="majorEastAsia" w:eastAsiaTheme="majorEastAsia" w:cstheme="majorEastAsia"/>
          <w:bCs/>
          <w:sz w:val="24"/>
          <w:szCs w:val="24"/>
        </w:rPr>
        <w:t>年</w:t>
      </w:r>
      <w:r>
        <w:rPr>
          <w:rFonts w:hint="eastAsia" w:asciiTheme="majorEastAsia" w:hAnsiTheme="majorEastAsia" w:eastAsiaTheme="majorEastAsia" w:cstheme="majorEastAsia"/>
          <w:bCs/>
          <w:sz w:val="24"/>
          <w:szCs w:val="24"/>
          <w:lang w:val="en-US" w:eastAsia="zh-CN"/>
        </w:rPr>
        <w:t xml:space="preserve">   </w:t>
      </w:r>
      <w:r>
        <w:rPr>
          <w:rFonts w:hint="eastAsia" w:asciiTheme="majorEastAsia" w:hAnsiTheme="majorEastAsia" w:eastAsiaTheme="majorEastAsia" w:cstheme="majorEastAsia"/>
          <w:bCs/>
          <w:sz w:val="24"/>
          <w:szCs w:val="24"/>
        </w:rPr>
        <w:t>月</w:t>
      </w:r>
      <w:r>
        <w:rPr>
          <w:rFonts w:hint="eastAsia" w:asciiTheme="majorEastAsia" w:hAnsiTheme="majorEastAsia" w:eastAsiaTheme="majorEastAsia" w:cstheme="majorEastAsia"/>
          <w:bCs/>
          <w:sz w:val="24"/>
          <w:szCs w:val="24"/>
          <w:lang w:val="en-US" w:eastAsia="zh-CN"/>
        </w:rPr>
        <w:t xml:space="preserve">   </w:t>
      </w:r>
      <w:r>
        <w:rPr>
          <w:rFonts w:hint="eastAsia" w:asciiTheme="majorEastAsia" w:hAnsiTheme="majorEastAsia" w:eastAsiaTheme="majorEastAsia" w:cstheme="majorEastAsia"/>
          <w:bCs/>
          <w:sz w:val="24"/>
          <w:szCs w:val="24"/>
        </w:rPr>
        <w:t>日</w:t>
      </w:r>
    </w:p>
    <w:p w14:paraId="70D72C82">
      <w:pPr>
        <w:tabs>
          <w:tab w:val="left" w:pos="3055"/>
        </w:tabs>
        <w:snapToGrid w:val="0"/>
        <w:spacing w:line="360" w:lineRule="auto"/>
        <w:jc w:val="left"/>
        <w:rPr>
          <w:rFonts w:hint="eastAsia" w:asciiTheme="majorEastAsia" w:hAnsiTheme="majorEastAsia" w:eastAsiaTheme="majorEastAsia" w:cstheme="majorEastAsia"/>
          <w:sz w:val="24"/>
          <w:szCs w:val="24"/>
          <w:lang w:val="en-US"/>
        </w:rPr>
      </w:pPr>
      <w:r>
        <w:rPr>
          <w:rFonts w:hint="eastAsia" w:asciiTheme="majorEastAsia" w:hAnsiTheme="majorEastAsia" w:eastAsiaTheme="majorEastAsia" w:cstheme="majorEastAsia"/>
          <w:sz w:val="24"/>
          <w:szCs w:val="24"/>
        </w:rPr>
        <w:t>注：提供法定代表人的身份证正反</w:t>
      </w:r>
      <w:r>
        <w:rPr>
          <w:rFonts w:hint="eastAsia" w:asciiTheme="majorEastAsia" w:hAnsiTheme="majorEastAsia" w:eastAsiaTheme="majorEastAsia" w:cstheme="majorEastAsia"/>
          <w:sz w:val="24"/>
          <w:szCs w:val="24"/>
          <w:lang w:val="en-US" w:eastAsia="zh-CN"/>
        </w:rPr>
        <w:t>两</w:t>
      </w:r>
      <w:r>
        <w:rPr>
          <w:rFonts w:hint="eastAsia" w:asciiTheme="majorEastAsia" w:hAnsiTheme="majorEastAsia" w:eastAsiaTheme="majorEastAsia" w:cstheme="majorEastAsia"/>
          <w:sz w:val="24"/>
          <w:szCs w:val="24"/>
        </w:rPr>
        <w:t>面</w:t>
      </w:r>
      <w:r>
        <w:rPr>
          <w:rFonts w:hint="eastAsia" w:asciiTheme="majorEastAsia" w:hAnsiTheme="majorEastAsia" w:eastAsiaTheme="majorEastAsia" w:cstheme="majorEastAsia"/>
          <w:sz w:val="24"/>
          <w:szCs w:val="24"/>
          <w:lang w:val="en-US" w:eastAsia="zh-CN"/>
        </w:rPr>
        <w:t>复印件或扫描件</w:t>
      </w:r>
    </w:p>
    <w:p w14:paraId="125AB76C">
      <w:pPr>
        <w:snapToGrid w:val="0"/>
        <w:spacing w:line="480" w:lineRule="exact"/>
        <w:rPr>
          <w:rFonts w:hint="eastAsia" w:asciiTheme="majorEastAsia" w:hAnsiTheme="majorEastAsia" w:eastAsiaTheme="majorEastAsia" w:cstheme="majorEastAsia"/>
          <w:sz w:val="24"/>
          <w:szCs w:val="24"/>
        </w:rPr>
      </w:pPr>
    </w:p>
    <w:p w14:paraId="79792577">
      <w:pPr>
        <w:snapToGrid w:val="0"/>
        <w:spacing w:line="480" w:lineRule="exact"/>
        <w:rPr>
          <w:rFonts w:hint="eastAsia" w:asciiTheme="majorEastAsia" w:hAnsiTheme="majorEastAsia" w:eastAsiaTheme="majorEastAsia" w:cstheme="majorEastAsia"/>
          <w:sz w:val="24"/>
          <w:szCs w:val="24"/>
        </w:rPr>
      </w:pPr>
    </w:p>
    <w:p w14:paraId="0601807E">
      <w:pPr>
        <w:snapToGrid w:val="0"/>
        <w:spacing w:line="480" w:lineRule="exact"/>
        <w:rPr>
          <w:rFonts w:hint="eastAsia" w:asciiTheme="majorEastAsia" w:hAnsiTheme="majorEastAsia" w:eastAsiaTheme="majorEastAsia" w:cstheme="majorEastAsia"/>
          <w:sz w:val="24"/>
          <w:szCs w:val="24"/>
        </w:rPr>
      </w:pPr>
    </w:p>
    <w:p w14:paraId="2A8A79E6">
      <w:pPr>
        <w:jc w:val="center"/>
        <w:rPr>
          <w:rFonts w:hint="eastAsia" w:asciiTheme="majorEastAsia" w:hAnsiTheme="majorEastAsia" w:eastAsiaTheme="majorEastAsia" w:cstheme="majorEastAsia"/>
          <w:b/>
          <w:bCs/>
          <w:sz w:val="30"/>
          <w:szCs w:val="30"/>
          <w:lang w:val="en-US" w:eastAsia="zh-CN"/>
        </w:rPr>
      </w:pPr>
    </w:p>
    <w:p w14:paraId="7CB0817E">
      <w:pPr>
        <w:jc w:val="center"/>
        <w:rPr>
          <w:rFonts w:hint="eastAsia" w:asciiTheme="majorEastAsia" w:hAnsiTheme="majorEastAsia" w:eastAsiaTheme="majorEastAsia" w:cstheme="majorEastAsia"/>
          <w:b/>
          <w:bCs/>
          <w:sz w:val="30"/>
          <w:szCs w:val="30"/>
          <w:lang w:val="en-US" w:eastAsia="zh-CN"/>
        </w:rPr>
      </w:pPr>
    </w:p>
    <w:p w14:paraId="3A109DDD">
      <w:pPr>
        <w:jc w:val="center"/>
        <w:rPr>
          <w:rFonts w:hint="eastAsia" w:asciiTheme="majorEastAsia" w:hAnsiTheme="majorEastAsia" w:eastAsiaTheme="majorEastAsia" w:cstheme="majorEastAsia"/>
          <w:b/>
          <w:bCs/>
          <w:sz w:val="30"/>
          <w:szCs w:val="30"/>
          <w:lang w:val="en-US" w:eastAsia="zh-CN"/>
        </w:rPr>
      </w:pPr>
    </w:p>
    <w:p w14:paraId="6E88CDAD">
      <w:pPr>
        <w:jc w:val="center"/>
        <w:rPr>
          <w:rFonts w:hint="eastAsia" w:asciiTheme="majorEastAsia" w:hAnsiTheme="majorEastAsia" w:eastAsiaTheme="majorEastAsia" w:cstheme="majorEastAsia"/>
          <w:b/>
          <w:bCs/>
          <w:sz w:val="30"/>
          <w:szCs w:val="30"/>
          <w:lang w:val="en-US" w:eastAsia="zh-CN"/>
        </w:rPr>
      </w:pPr>
    </w:p>
    <w:p w14:paraId="21EF4FD0">
      <w:pPr>
        <w:jc w:val="center"/>
        <w:rPr>
          <w:rFonts w:hint="eastAsia" w:asciiTheme="majorEastAsia" w:hAnsiTheme="majorEastAsia" w:eastAsiaTheme="majorEastAsia" w:cstheme="majorEastAsia"/>
          <w:b/>
          <w:bCs/>
          <w:sz w:val="30"/>
          <w:szCs w:val="30"/>
          <w:lang w:val="en-US" w:eastAsia="zh-CN"/>
        </w:rPr>
      </w:pPr>
    </w:p>
    <w:p w14:paraId="14297FDF">
      <w:pPr>
        <w:jc w:val="both"/>
        <w:rPr>
          <w:rFonts w:hint="eastAsia" w:asciiTheme="majorEastAsia" w:hAnsiTheme="majorEastAsia" w:eastAsiaTheme="majorEastAsia" w:cstheme="majorEastAsia"/>
          <w:b/>
          <w:bCs/>
          <w:sz w:val="30"/>
          <w:szCs w:val="30"/>
          <w:lang w:val="en-US" w:eastAsia="zh-CN"/>
        </w:rPr>
      </w:pPr>
    </w:p>
    <w:p w14:paraId="2E51E61F">
      <w:pPr>
        <w:jc w:val="center"/>
        <w:rPr>
          <w:rFonts w:hint="eastAsia" w:asciiTheme="majorEastAsia" w:hAnsiTheme="majorEastAsia" w:eastAsiaTheme="majorEastAsia" w:cstheme="majorEastAsia"/>
          <w:b/>
          <w:bCs/>
          <w:sz w:val="30"/>
          <w:szCs w:val="30"/>
          <w:lang w:val="en-US" w:eastAsia="zh-CN"/>
        </w:rPr>
      </w:pPr>
    </w:p>
    <w:p w14:paraId="1ACFFEC0">
      <w:pPr>
        <w:jc w:val="center"/>
        <w:rPr>
          <w:rFonts w:hint="eastAsia" w:asciiTheme="majorEastAsia" w:hAnsiTheme="majorEastAsia" w:eastAsiaTheme="majorEastAsia" w:cstheme="majorEastAsia"/>
          <w:b/>
          <w:bCs/>
          <w:sz w:val="30"/>
          <w:szCs w:val="30"/>
          <w:lang w:val="en-US" w:eastAsia="zh-CN"/>
        </w:rPr>
      </w:pPr>
    </w:p>
    <w:p w14:paraId="0E3433A1">
      <w:pPr>
        <w:spacing w:line="460" w:lineRule="exact"/>
        <w:ind w:firstLine="480"/>
        <w:jc w:val="both"/>
        <w:rPr>
          <w:rFonts w:hint="eastAsia" w:asciiTheme="majorEastAsia" w:hAnsiTheme="majorEastAsia" w:eastAsiaTheme="majorEastAsia" w:cstheme="majorEastAsia"/>
          <w:b/>
          <w:bCs/>
          <w:sz w:val="32"/>
          <w:szCs w:val="40"/>
          <w:highlight w:val="none"/>
          <w:lang w:val="en-US" w:eastAsia="zh-CN"/>
        </w:rPr>
      </w:pPr>
      <w:r>
        <w:rPr>
          <w:rFonts w:hint="eastAsia" w:asciiTheme="majorEastAsia" w:hAnsiTheme="majorEastAsia" w:eastAsiaTheme="majorEastAsia" w:cstheme="majorEastAsia"/>
          <w:b/>
          <w:bCs/>
          <w:sz w:val="32"/>
          <w:szCs w:val="40"/>
          <w:highlight w:val="none"/>
          <w:lang w:val="en-US" w:eastAsia="zh-CN"/>
        </w:rPr>
        <w:t>附件2</w:t>
      </w:r>
    </w:p>
    <w:p w14:paraId="0B2F18F2">
      <w:pPr>
        <w:jc w:val="both"/>
        <w:rPr>
          <w:rFonts w:hint="eastAsia" w:asciiTheme="majorEastAsia" w:hAnsiTheme="majorEastAsia" w:eastAsiaTheme="majorEastAsia" w:cstheme="majorEastAsia"/>
          <w:b/>
          <w:bCs/>
          <w:sz w:val="30"/>
          <w:szCs w:val="30"/>
          <w:lang w:val="en-US" w:eastAsia="zh-CN"/>
        </w:rPr>
      </w:pPr>
    </w:p>
    <w:p w14:paraId="74DD8387">
      <w:pPr>
        <w:jc w:val="center"/>
        <w:rPr>
          <w:rFonts w:hint="eastAsia" w:asciiTheme="majorEastAsia" w:hAnsiTheme="majorEastAsia" w:eastAsiaTheme="majorEastAsia" w:cstheme="majorEastAsia"/>
          <w:b/>
          <w:bCs/>
          <w:sz w:val="30"/>
          <w:szCs w:val="30"/>
        </w:rPr>
      </w:pPr>
      <w:r>
        <w:rPr>
          <w:rFonts w:hint="eastAsia" w:asciiTheme="majorEastAsia" w:hAnsiTheme="majorEastAsia" w:eastAsiaTheme="majorEastAsia" w:cstheme="majorEastAsia"/>
          <w:b/>
          <w:bCs/>
          <w:sz w:val="30"/>
          <w:szCs w:val="30"/>
          <w:lang w:val="en-US" w:eastAsia="zh-CN"/>
        </w:rPr>
        <w:t>2、</w:t>
      </w:r>
      <w:r>
        <w:rPr>
          <w:rFonts w:hint="eastAsia" w:asciiTheme="majorEastAsia" w:hAnsiTheme="majorEastAsia" w:eastAsiaTheme="majorEastAsia" w:cstheme="majorEastAsia"/>
          <w:b/>
          <w:bCs/>
          <w:sz w:val="30"/>
          <w:szCs w:val="30"/>
        </w:rPr>
        <w:t>授权委托书</w:t>
      </w:r>
    </w:p>
    <w:p w14:paraId="0A469002">
      <w:pPr>
        <w:spacing w:line="360" w:lineRule="auto"/>
        <w:jc w:val="center"/>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（如被授权人参加</w:t>
      </w:r>
      <w:r>
        <w:rPr>
          <w:rFonts w:hint="eastAsia" w:asciiTheme="majorEastAsia" w:hAnsiTheme="majorEastAsia" w:eastAsiaTheme="majorEastAsia" w:cstheme="majorEastAsia"/>
          <w:bCs/>
          <w:sz w:val="24"/>
          <w:szCs w:val="24"/>
          <w:lang w:val="en-US" w:eastAsia="zh-CN"/>
        </w:rPr>
        <w:t>报价</w:t>
      </w:r>
      <w:r>
        <w:rPr>
          <w:rFonts w:hint="eastAsia" w:asciiTheme="majorEastAsia" w:hAnsiTheme="majorEastAsia" w:eastAsiaTheme="majorEastAsia" w:cstheme="majorEastAsia"/>
          <w:bCs/>
          <w:sz w:val="24"/>
          <w:szCs w:val="24"/>
        </w:rPr>
        <w:t>，须出示此证明）</w:t>
      </w:r>
    </w:p>
    <w:p w14:paraId="2E13B1B8">
      <w:pPr>
        <w:spacing w:line="360" w:lineRule="auto"/>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lang w:val="en-US" w:eastAsia="zh-CN"/>
        </w:rPr>
        <w:t>南通通湾旅游开发有限公司金石国际大酒店</w:t>
      </w:r>
      <w:r>
        <w:rPr>
          <w:rFonts w:hint="eastAsia" w:asciiTheme="majorEastAsia" w:hAnsiTheme="majorEastAsia" w:eastAsiaTheme="majorEastAsia" w:cstheme="majorEastAsia"/>
          <w:bCs/>
          <w:sz w:val="24"/>
          <w:szCs w:val="24"/>
        </w:rPr>
        <w:t>：</w:t>
      </w:r>
    </w:p>
    <w:p w14:paraId="602AC8CA">
      <w:pPr>
        <w:snapToGrid w:val="0"/>
        <w:spacing w:line="360" w:lineRule="auto"/>
        <w:ind w:firstLine="484" w:firstLineChars="202"/>
        <w:textAlignment w:val="baseline"/>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本授权委托书声明：我</w:t>
      </w:r>
      <w:r>
        <w:rPr>
          <w:rFonts w:hint="eastAsia" w:asciiTheme="majorEastAsia" w:hAnsiTheme="majorEastAsia" w:eastAsiaTheme="majorEastAsia" w:cstheme="majorEastAsia"/>
          <w:sz w:val="24"/>
          <w:szCs w:val="24"/>
          <w:u w:val="single" w:color="000000"/>
        </w:rPr>
        <w:t xml:space="preserve">　    </w:t>
      </w:r>
      <w:r>
        <w:rPr>
          <w:rFonts w:hint="eastAsia" w:asciiTheme="majorEastAsia" w:hAnsiTheme="majorEastAsia" w:eastAsiaTheme="majorEastAsia" w:cstheme="majorEastAsia"/>
          <w:sz w:val="24"/>
          <w:szCs w:val="24"/>
        </w:rPr>
        <w:t>（姓名）系</w:t>
      </w:r>
      <w:r>
        <w:rPr>
          <w:rFonts w:hint="eastAsia" w:asciiTheme="majorEastAsia" w:hAnsiTheme="majorEastAsia" w:eastAsiaTheme="majorEastAsia" w:cstheme="majorEastAsia"/>
          <w:sz w:val="24"/>
          <w:szCs w:val="24"/>
          <w:u w:val="single" w:color="000000"/>
        </w:rPr>
        <w:t xml:space="preserve">　            </w:t>
      </w:r>
      <w:r>
        <w:rPr>
          <w:rFonts w:hint="eastAsia" w:asciiTheme="majorEastAsia" w:hAnsiTheme="majorEastAsia" w:eastAsiaTheme="majorEastAsia" w:cstheme="majorEastAsia"/>
          <w:sz w:val="24"/>
          <w:szCs w:val="24"/>
        </w:rPr>
        <w:t>（</w:t>
      </w:r>
      <w:r>
        <w:rPr>
          <w:rFonts w:hint="eastAsia" w:asciiTheme="majorEastAsia" w:hAnsiTheme="majorEastAsia" w:eastAsiaTheme="majorEastAsia" w:cstheme="majorEastAsia"/>
          <w:sz w:val="24"/>
          <w:szCs w:val="24"/>
          <w:lang w:val="en-US" w:eastAsia="zh-CN"/>
        </w:rPr>
        <w:t>报价单位</w:t>
      </w:r>
      <w:r>
        <w:rPr>
          <w:rFonts w:hint="eastAsia" w:asciiTheme="majorEastAsia" w:hAnsiTheme="majorEastAsia" w:eastAsiaTheme="majorEastAsia" w:cstheme="majorEastAsia"/>
          <w:sz w:val="24"/>
          <w:szCs w:val="24"/>
        </w:rPr>
        <w:t>名称）的法定代表人，现授权委托</w:t>
      </w:r>
      <w:r>
        <w:rPr>
          <w:rFonts w:hint="eastAsia" w:asciiTheme="majorEastAsia" w:hAnsiTheme="majorEastAsia" w:eastAsiaTheme="majorEastAsia" w:cstheme="majorEastAsia"/>
          <w:sz w:val="24"/>
          <w:szCs w:val="24"/>
          <w:u w:val="single" w:color="000000"/>
        </w:rPr>
        <w:t xml:space="preserve">　　     </w:t>
      </w:r>
      <w:r>
        <w:rPr>
          <w:rFonts w:hint="eastAsia" w:asciiTheme="majorEastAsia" w:hAnsiTheme="majorEastAsia" w:eastAsiaTheme="majorEastAsia" w:cstheme="majorEastAsia"/>
          <w:sz w:val="24"/>
          <w:szCs w:val="24"/>
        </w:rPr>
        <w:t>（姓名）为我公司被委托受权人，以本公司的名义参加</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rPr>
        <w:t>项目的</w:t>
      </w:r>
      <w:r>
        <w:rPr>
          <w:rFonts w:hint="eastAsia" w:asciiTheme="majorEastAsia" w:hAnsiTheme="majorEastAsia" w:eastAsiaTheme="majorEastAsia" w:cstheme="majorEastAsia"/>
          <w:sz w:val="24"/>
          <w:szCs w:val="24"/>
          <w:lang w:val="en-US" w:eastAsia="zh-CN"/>
        </w:rPr>
        <w:t>询价</w:t>
      </w:r>
      <w:r>
        <w:rPr>
          <w:rFonts w:hint="eastAsia" w:asciiTheme="majorEastAsia" w:hAnsiTheme="majorEastAsia" w:eastAsiaTheme="majorEastAsia" w:cstheme="majorEastAsia"/>
          <w:sz w:val="24"/>
          <w:szCs w:val="24"/>
        </w:rPr>
        <w:t>响应活动。被委托受权人在</w:t>
      </w:r>
      <w:r>
        <w:rPr>
          <w:rFonts w:hint="eastAsia" w:asciiTheme="majorEastAsia" w:hAnsiTheme="majorEastAsia" w:eastAsiaTheme="majorEastAsia" w:cstheme="majorEastAsia"/>
          <w:sz w:val="24"/>
          <w:szCs w:val="24"/>
          <w:lang w:val="en-US" w:eastAsia="zh-CN"/>
        </w:rPr>
        <w:t>询价</w:t>
      </w:r>
      <w:r>
        <w:rPr>
          <w:rFonts w:hint="eastAsia" w:asciiTheme="majorEastAsia" w:hAnsiTheme="majorEastAsia" w:eastAsiaTheme="majorEastAsia" w:cstheme="majorEastAsia"/>
          <w:sz w:val="24"/>
          <w:szCs w:val="24"/>
        </w:rPr>
        <w:t>活动、合同谈判过程中所签署的一切文件和处理与之有关的一切事务，我均予以承认。</w:t>
      </w:r>
    </w:p>
    <w:p w14:paraId="4BFEFB9D">
      <w:pPr>
        <w:snapToGrid w:val="0"/>
        <w:spacing w:line="360" w:lineRule="auto"/>
        <w:ind w:firstLine="484" w:firstLineChars="202"/>
        <w:textAlignment w:val="baseline"/>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被委托受权人无转委权。特此委托。</w:t>
      </w:r>
    </w:p>
    <w:p w14:paraId="56F82546">
      <w:pPr>
        <w:snapToGrid w:val="0"/>
        <w:spacing w:line="360" w:lineRule="auto"/>
        <w:textAlignment w:val="baseline"/>
        <w:rPr>
          <w:rFonts w:hint="eastAsia" w:asciiTheme="majorEastAsia" w:hAnsiTheme="majorEastAsia" w:eastAsiaTheme="majorEastAsia" w:cstheme="majorEastAsia"/>
          <w:kern w:val="0"/>
          <w:sz w:val="24"/>
          <w:szCs w:val="24"/>
        </w:rPr>
      </w:pPr>
    </w:p>
    <w:p w14:paraId="720FD58C">
      <w:pPr>
        <w:snapToGrid w:val="0"/>
        <w:spacing w:line="360" w:lineRule="auto"/>
        <w:textAlignment w:val="baseline"/>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法定代表人签字：</w:t>
      </w:r>
    </w:p>
    <w:p w14:paraId="384EFDE3">
      <w:pPr>
        <w:snapToGrid w:val="0"/>
        <w:spacing w:line="360" w:lineRule="auto"/>
        <w:textAlignment w:val="baseline"/>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被委托受权人身份证号</w:t>
      </w:r>
      <w:r>
        <w:rPr>
          <w:rFonts w:hint="eastAsia" w:asciiTheme="majorEastAsia" w:hAnsiTheme="majorEastAsia" w:eastAsiaTheme="majorEastAsia" w:cstheme="majorEastAsia"/>
          <w:sz w:val="24"/>
          <w:szCs w:val="24"/>
          <w:lang w:val="en-US" w:eastAsia="zh-CN"/>
        </w:rPr>
        <w:t>码</w:t>
      </w:r>
      <w:r>
        <w:rPr>
          <w:rFonts w:hint="eastAsia" w:asciiTheme="majorEastAsia" w:hAnsiTheme="majorEastAsia" w:eastAsiaTheme="majorEastAsia" w:cstheme="majorEastAsia"/>
          <w:sz w:val="24"/>
          <w:szCs w:val="24"/>
        </w:rPr>
        <w:t>：</w:t>
      </w:r>
    </w:p>
    <w:p w14:paraId="10975D8E">
      <w:pPr>
        <w:snapToGrid w:val="0"/>
        <w:spacing w:line="360" w:lineRule="auto"/>
        <w:textAlignment w:val="baseline"/>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被委托受权人签字：</w:t>
      </w:r>
    </w:p>
    <w:p w14:paraId="4F79C5D1">
      <w:pPr>
        <w:snapToGrid w:val="0"/>
        <w:spacing w:line="360" w:lineRule="auto"/>
        <w:textAlignment w:val="baseline"/>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rPr>
        <w:t>被委托受权人</w:t>
      </w:r>
      <w:r>
        <w:rPr>
          <w:rFonts w:hint="eastAsia" w:asciiTheme="majorEastAsia" w:hAnsiTheme="majorEastAsia" w:eastAsiaTheme="majorEastAsia" w:cstheme="majorEastAsia"/>
          <w:sz w:val="24"/>
          <w:szCs w:val="24"/>
          <w:lang w:val="en-US" w:eastAsia="zh-CN"/>
        </w:rPr>
        <w:t>联系方式：</w:t>
      </w:r>
    </w:p>
    <w:p w14:paraId="7DF7C081">
      <w:pPr>
        <w:snapToGrid w:val="0"/>
        <w:spacing w:line="520" w:lineRule="exact"/>
        <w:jc w:val="right"/>
        <w:textAlignment w:val="baseline"/>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lang w:val="en-US" w:eastAsia="zh-CN"/>
        </w:rPr>
        <w:t>报价</w:t>
      </w:r>
      <w:r>
        <w:rPr>
          <w:rFonts w:hint="eastAsia" w:asciiTheme="majorEastAsia" w:hAnsiTheme="majorEastAsia" w:eastAsiaTheme="majorEastAsia" w:cstheme="majorEastAsia"/>
          <w:sz w:val="24"/>
          <w:szCs w:val="24"/>
        </w:rPr>
        <w:t>单位：（加盖公章）</w:t>
      </w:r>
    </w:p>
    <w:p w14:paraId="60C3D487">
      <w:pPr>
        <w:snapToGrid w:val="0"/>
        <w:spacing w:line="420" w:lineRule="exact"/>
        <w:ind w:firstLine="484" w:firstLineChars="202"/>
        <w:jc w:val="right"/>
        <w:textAlignment w:val="baseline"/>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年      月     日</w:t>
      </w:r>
    </w:p>
    <w:p w14:paraId="65602A3B">
      <w:pPr>
        <w:keepNext w:val="0"/>
        <w:keepLines w:val="0"/>
        <w:pageBreakBefore w:val="0"/>
        <w:widowControl w:val="0"/>
        <w:kinsoku/>
        <w:wordWrap/>
        <w:overflowPunct/>
        <w:topLinePunct w:val="0"/>
        <w:autoSpaceDE/>
        <w:autoSpaceDN/>
        <w:bidi w:val="0"/>
        <w:adjustRightInd/>
        <w:snapToGrid/>
        <w:spacing w:line="560" w:lineRule="exact"/>
        <w:ind w:right="0"/>
        <w:jc w:val="both"/>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注：提供法定代表人和被委托授权人的身份证正反</w:t>
      </w:r>
      <w:r>
        <w:rPr>
          <w:rFonts w:hint="eastAsia" w:asciiTheme="majorEastAsia" w:hAnsiTheme="majorEastAsia" w:eastAsiaTheme="majorEastAsia" w:cstheme="majorEastAsia"/>
          <w:sz w:val="24"/>
          <w:szCs w:val="24"/>
          <w:lang w:val="en-US" w:eastAsia="zh-CN"/>
        </w:rPr>
        <w:t>两</w:t>
      </w:r>
      <w:r>
        <w:rPr>
          <w:rFonts w:hint="eastAsia" w:asciiTheme="majorEastAsia" w:hAnsiTheme="majorEastAsia" w:eastAsiaTheme="majorEastAsia" w:cstheme="majorEastAsia"/>
          <w:sz w:val="24"/>
          <w:szCs w:val="24"/>
        </w:rPr>
        <w:t>面复印件</w:t>
      </w:r>
      <w:r>
        <w:rPr>
          <w:rFonts w:hint="eastAsia" w:asciiTheme="majorEastAsia" w:hAnsiTheme="majorEastAsia" w:eastAsiaTheme="majorEastAsia" w:cstheme="majorEastAsia"/>
          <w:sz w:val="24"/>
          <w:szCs w:val="24"/>
          <w:lang w:val="en-US" w:eastAsia="zh-CN"/>
        </w:rPr>
        <w:t>或扫描件</w:t>
      </w:r>
    </w:p>
    <w:p w14:paraId="4C6453DF">
      <w:pPr>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Theme="majorEastAsia" w:hAnsiTheme="majorEastAsia" w:eastAsiaTheme="majorEastAsia" w:cstheme="majorEastAsia"/>
          <w:sz w:val="24"/>
          <w:szCs w:val="24"/>
          <w:highlight w:val="none"/>
        </w:rPr>
      </w:pPr>
    </w:p>
    <w:p w14:paraId="6166D9EA">
      <w:pPr>
        <w:pStyle w:val="5"/>
        <w:keepNext w:val="0"/>
        <w:keepLines w:val="0"/>
        <w:pageBreakBefore w:val="0"/>
        <w:widowControl/>
        <w:numPr>
          <w:ilvl w:val="0"/>
          <w:numId w:val="0"/>
        </w:numPr>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i w:val="0"/>
          <w:iCs w:val="0"/>
          <w:caps w:val="0"/>
          <w:color w:val="000000" w:themeColor="text1"/>
          <w:spacing w:val="0"/>
          <w:sz w:val="22"/>
          <w:szCs w:val="22"/>
          <w:shd w:val="clear" w:fill="FFFFFF"/>
          <w:lang w:val="en-US" w:eastAsia="zh-CN"/>
          <w14:textFill>
            <w14:solidFill>
              <w14:schemeClr w14:val="tx1"/>
            </w14:solidFill>
          </w14:textFill>
        </w:rPr>
      </w:pPr>
    </w:p>
    <w:p w14:paraId="747CE933">
      <w:pPr>
        <w:pStyle w:val="5"/>
        <w:keepNext w:val="0"/>
        <w:keepLines w:val="0"/>
        <w:pageBreakBefore w:val="0"/>
        <w:widowControl/>
        <w:numPr>
          <w:ilvl w:val="0"/>
          <w:numId w:val="0"/>
        </w:numPr>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i w:val="0"/>
          <w:iCs w:val="0"/>
          <w:caps w:val="0"/>
          <w:color w:val="000000" w:themeColor="text1"/>
          <w:spacing w:val="0"/>
          <w:sz w:val="22"/>
          <w:szCs w:val="22"/>
          <w:shd w:val="clear" w:fill="FFFFFF"/>
          <w:lang w:val="en-US" w:eastAsia="zh-CN"/>
          <w14:textFill>
            <w14:solidFill>
              <w14:schemeClr w14:val="tx1"/>
            </w14:solidFill>
          </w14:textFill>
        </w:rPr>
      </w:pPr>
    </w:p>
    <w:p w14:paraId="60206EF2">
      <w:pPr>
        <w:pStyle w:val="5"/>
        <w:keepNext w:val="0"/>
        <w:keepLines w:val="0"/>
        <w:pageBreakBefore w:val="0"/>
        <w:widowControl/>
        <w:numPr>
          <w:ilvl w:val="0"/>
          <w:numId w:val="0"/>
        </w:numPr>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i w:val="0"/>
          <w:iCs w:val="0"/>
          <w:caps w:val="0"/>
          <w:color w:val="000000" w:themeColor="text1"/>
          <w:spacing w:val="0"/>
          <w:sz w:val="22"/>
          <w:szCs w:val="22"/>
          <w:shd w:val="clear" w:fill="FFFFFF"/>
          <w:lang w:val="en-US" w:eastAsia="zh-CN"/>
          <w14:textFill>
            <w14:solidFill>
              <w14:schemeClr w14:val="tx1"/>
            </w14:solidFill>
          </w14:textFill>
        </w:rPr>
      </w:pPr>
    </w:p>
    <w:p w14:paraId="3E084DB7">
      <w:pPr>
        <w:pStyle w:val="5"/>
        <w:keepNext w:val="0"/>
        <w:keepLines w:val="0"/>
        <w:pageBreakBefore w:val="0"/>
        <w:widowControl/>
        <w:numPr>
          <w:ilvl w:val="0"/>
          <w:numId w:val="0"/>
        </w:numPr>
        <w:kinsoku/>
        <w:wordWrap/>
        <w:overflowPunct/>
        <w:topLinePunct w:val="0"/>
        <w:autoSpaceDE/>
        <w:autoSpaceDN/>
        <w:bidi w:val="0"/>
        <w:adjustRightInd/>
        <w:snapToGrid/>
        <w:spacing w:line="400" w:lineRule="exact"/>
        <w:textAlignment w:val="auto"/>
        <w:rPr>
          <w:rFonts w:hint="eastAsia" w:asciiTheme="majorEastAsia" w:hAnsiTheme="majorEastAsia" w:eastAsiaTheme="majorEastAsia" w:cstheme="majorEastAsia"/>
          <w:i w:val="0"/>
          <w:iCs w:val="0"/>
          <w:caps w:val="0"/>
          <w:color w:val="000000" w:themeColor="text1"/>
          <w:spacing w:val="0"/>
          <w:sz w:val="22"/>
          <w:szCs w:val="22"/>
          <w:shd w:val="clear" w:fill="FFFFFF"/>
          <w:lang w:val="en-US" w:eastAsia="zh-CN"/>
          <w14:textFill>
            <w14:solidFill>
              <w14:schemeClr w14:val="tx1"/>
            </w14:solidFill>
          </w14:textFill>
        </w:rPr>
      </w:pPr>
    </w:p>
    <w:p w14:paraId="7EC9C23D">
      <w:pPr>
        <w:snapToGrid w:val="0"/>
        <w:spacing w:line="400" w:lineRule="exact"/>
        <w:ind w:left="0" w:leftChars="0" w:firstLine="0" w:firstLineChars="0"/>
        <w:contextualSpacing/>
        <w:rPr>
          <w:rFonts w:hint="eastAsia" w:asciiTheme="majorEastAsia" w:hAnsiTheme="majorEastAsia" w:eastAsiaTheme="majorEastAsia" w:cstheme="majorEastAsia"/>
          <w:kern w:val="0"/>
          <w:sz w:val="32"/>
          <w:szCs w:val="32"/>
        </w:rPr>
      </w:pPr>
    </w:p>
    <w:p w14:paraId="2894B031">
      <w:pPr>
        <w:snapToGrid w:val="0"/>
        <w:spacing w:line="400" w:lineRule="exact"/>
        <w:ind w:left="0" w:leftChars="0" w:firstLine="0" w:firstLineChars="0"/>
        <w:contextualSpacing/>
        <w:rPr>
          <w:rFonts w:hint="eastAsia" w:asciiTheme="majorEastAsia" w:hAnsiTheme="majorEastAsia" w:eastAsiaTheme="majorEastAsia" w:cstheme="majorEastAsia"/>
          <w:kern w:val="0"/>
          <w:sz w:val="32"/>
          <w:szCs w:val="32"/>
        </w:rPr>
      </w:pPr>
    </w:p>
    <w:p w14:paraId="72C3DABE">
      <w:pPr>
        <w:snapToGrid w:val="0"/>
        <w:spacing w:line="400" w:lineRule="exact"/>
        <w:ind w:left="0" w:leftChars="0" w:firstLine="0" w:firstLineChars="0"/>
        <w:contextualSpacing/>
        <w:rPr>
          <w:rFonts w:hint="eastAsia" w:asciiTheme="majorEastAsia" w:hAnsiTheme="majorEastAsia" w:eastAsiaTheme="majorEastAsia" w:cstheme="majorEastAsia"/>
          <w:kern w:val="0"/>
          <w:sz w:val="32"/>
          <w:szCs w:val="32"/>
        </w:rPr>
      </w:pPr>
    </w:p>
    <w:p w14:paraId="6D626631">
      <w:pPr>
        <w:snapToGrid w:val="0"/>
        <w:spacing w:line="400" w:lineRule="exact"/>
        <w:ind w:left="0" w:leftChars="0" w:firstLine="0" w:firstLineChars="0"/>
        <w:contextualSpacing/>
        <w:rPr>
          <w:rFonts w:hint="eastAsia" w:asciiTheme="majorEastAsia" w:hAnsiTheme="majorEastAsia" w:eastAsiaTheme="majorEastAsia" w:cstheme="majorEastAsia"/>
          <w:kern w:val="0"/>
          <w:sz w:val="32"/>
          <w:szCs w:val="32"/>
        </w:rPr>
      </w:pPr>
    </w:p>
    <w:p w14:paraId="66B6CF23">
      <w:pPr>
        <w:snapToGrid w:val="0"/>
        <w:spacing w:line="400" w:lineRule="exact"/>
        <w:ind w:left="0" w:leftChars="0" w:firstLine="0" w:firstLineChars="0"/>
        <w:contextualSpacing/>
        <w:rPr>
          <w:rFonts w:hint="eastAsia" w:asciiTheme="majorEastAsia" w:hAnsiTheme="majorEastAsia" w:eastAsiaTheme="majorEastAsia" w:cstheme="majorEastAsia"/>
          <w:kern w:val="0"/>
          <w:sz w:val="32"/>
          <w:szCs w:val="32"/>
        </w:rPr>
      </w:pPr>
    </w:p>
    <w:p w14:paraId="2D64C4A4">
      <w:pPr>
        <w:snapToGrid w:val="0"/>
        <w:spacing w:line="400" w:lineRule="exact"/>
        <w:ind w:left="0" w:leftChars="0" w:firstLine="0" w:firstLineChars="0"/>
        <w:contextualSpacing/>
        <w:rPr>
          <w:rFonts w:hint="eastAsia" w:asciiTheme="majorEastAsia" w:hAnsiTheme="majorEastAsia" w:eastAsiaTheme="majorEastAsia" w:cstheme="majorEastAsia"/>
          <w:kern w:val="0"/>
          <w:sz w:val="32"/>
          <w:szCs w:val="32"/>
        </w:rPr>
      </w:pPr>
    </w:p>
    <w:p w14:paraId="12DB7334">
      <w:pPr>
        <w:snapToGrid w:val="0"/>
        <w:spacing w:line="400" w:lineRule="exact"/>
        <w:ind w:left="0" w:leftChars="0" w:firstLine="0" w:firstLineChars="0"/>
        <w:contextualSpacing/>
        <w:rPr>
          <w:rFonts w:hint="eastAsia" w:asciiTheme="majorEastAsia" w:hAnsiTheme="majorEastAsia" w:eastAsiaTheme="majorEastAsia" w:cstheme="majorEastAsia"/>
          <w:b/>
          <w:bCs/>
          <w:kern w:val="0"/>
          <w:sz w:val="32"/>
          <w:szCs w:val="32"/>
          <w:lang w:val="en-US" w:eastAsia="zh-CN"/>
        </w:rPr>
      </w:pPr>
      <w:r>
        <w:rPr>
          <w:rFonts w:hint="eastAsia" w:asciiTheme="majorEastAsia" w:hAnsiTheme="majorEastAsia" w:eastAsiaTheme="majorEastAsia" w:cstheme="majorEastAsia"/>
          <w:b/>
          <w:bCs/>
          <w:kern w:val="0"/>
          <w:sz w:val="32"/>
          <w:szCs w:val="32"/>
        </w:rPr>
        <w:t>附件</w:t>
      </w:r>
      <w:r>
        <w:rPr>
          <w:rFonts w:hint="eastAsia" w:asciiTheme="majorEastAsia" w:hAnsiTheme="majorEastAsia" w:eastAsiaTheme="majorEastAsia" w:cstheme="majorEastAsia"/>
          <w:b/>
          <w:bCs/>
          <w:kern w:val="0"/>
          <w:sz w:val="32"/>
          <w:szCs w:val="32"/>
          <w:lang w:val="en-US" w:eastAsia="zh-CN"/>
        </w:rPr>
        <w:t>3</w:t>
      </w:r>
    </w:p>
    <w:p w14:paraId="46D71C8C">
      <w:pPr>
        <w:snapToGrid w:val="0"/>
        <w:spacing w:line="300" w:lineRule="auto"/>
        <w:ind w:firstLine="643"/>
        <w:contextualSpacing/>
        <w:jc w:val="center"/>
        <w:rPr>
          <w:rFonts w:hint="eastAsia" w:asciiTheme="majorEastAsia" w:hAnsiTheme="majorEastAsia" w:eastAsiaTheme="majorEastAsia" w:cstheme="majorEastAsia"/>
          <w:b/>
          <w:sz w:val="32"/>
          <w:szCs w:val="32"/>
        </w:rPr>
      </w:pPr>
    </w:p>
    <w:p w14:paraId="0FC6DD00">
      <w:pPr>
        <w:snapToGrid w:val="0"/>
        <w:spacing w:line="300" w:lineRule="auto"/>
        <w:ind w:firstLine="643"/>
        <w:contextualSpacing/>
        <w:jc w:val="center"/>
        <w:rPr>
          <w:rFonts w:hint="eastAsia" w:asciiTheme="majorEastAsia" w:hAnsiTheme="majorEastAsia" w:eastAsiaTheme="majorEastAsia" w:cstheme="majorEastAsia"/>
          <w:b/>
          <w:sz w:val="32"/>
          <w:szCs w:val="32"/>
        </w:rPr>
      </w:pPr>
    </w:p>
    <w:p w14:paraId="48962270">
      <w:pPr>
        <w:snapToGrid w:val="0"/>
        <w:spacing w:line="300" w:lineRule="auto"/>
        <w:ind w:firstLine="643"/>
        <w:contextualSpacing/>
        <w:jc w:val="center"/>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b/>
          <w:sz w:val="32"/>
          <w:szCs w:val="32"/>
        </w:rPr>
        <w:t>投标响应报价总表</w:t>
      </w:r>
    </w:p>
    <w:tbl>
      <w:tblPr>
        <w:tblStyle w:val="6"/>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0"/>
        <w:gridCol w:w="7375"/>
      </w:tblGrid>
      <w:tr w14:paraId="6F6FA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jc w:val="center"/>
        </w:trPr>
        <w:tc>
          <w:tcPr>
            <w:tcW w:w="2660" w:type="dxa"/>
            <w:tcBorders>
              <w:top w:val="single" w:color="auto" w:sz="4" w:space="0"/>
              <w:left w:val="single" w:color="auto" w:sz="4" w:space="0"/>
              <w:bottom w:val="single" w:color="auto" w:sz="4" w:space="0"/>
              <w:right w:val="single" w:color="auto" w:sz="4" w:space="0"/>
            </w:tcBorders>
            <w:noWrap w:val="0"/>
            <w:vAlign w:val="center"/>
          </w:tcPr>
          <w:p w14:paraId="0B55D931">
            <w:pPr>
              <w:snapToGrid w:val="0"/>
              <w:spacing w:line="420" w:lineRule="exact"/>
              <w:ind w:firstLine="480" w:firstLineChars="200"/>
              <w:jc w:val="both"/>
              <w:rPr>
                <w:rFonts w:hint="eastAsia" w:asciiTheme="majorEastAsia" w:hAnsiTheme="majorEastAsia" w:eastAsiaTheme="majorEastAsia" w:cstheme="majorEastAsia"/>
                <w:color w:val="auto"/>
                <w:sz w:val="24"/>
                <w:highlight w:val="none"/>
                <w:lang w:val="en-US" w:eastAsia="zh-CN"/>
              </w:rPr>
            </w:pPr>
            <w:r>
              <w:rPr>
                <w:rFonts w:hint="eastAsia" w:asciiTheme="majorEastAsia" w:hAnsiTheme="majorEastAsia" w:eastAsiaTheme="majorEastAsia" w:cstheme="majorEastAsia"/>
                <w:color w:val="auto"/>
                <w:sz w:val="24"/>
                <w:highlight w:val="none"/>
                <w:lang w:val="en-US" w:eastAsia="zh-CN"/>
              </w:rPr>
              <w:t>项目名称</w:t>
            </w:r>
          </w:p>
        </w:tc>
        <w:tc>
          <w:tcPr>
            <w:tcW w:w="7375" w:type="dxa"/>
            <w:tcBorders>
              <w:top w:val="single" w:color="auto" w:sz="4" w:space="0"/>
              <w:left w:val="single" w:color="auto" w:sz="4" w:space="0"/>
              <w:bottom w:val="single" w:color="auto" w:sz="4" w:space="0"/>
              <w:right w:val="single" w:color="auto" w:sz="4" w:space="0"/>
            </w:tcBorders>
            <w:noWrap w:val="0"/>
            <w:vAlign w:val="center"/>
          </w:tcPr>
          <w:p w14:paraId="5A8B1C5E">
            <w:pPr>
              <w:snapToGrid w:val="0"/>
              <w:spacing w:line="420" w:lineRule="exact"/>
              <w:ind w:left="2" w:firstLine="482"/>
              <w:jc w:val="center"/>
              <w:rPr>
                <w:rFonts w:hint="eastAsia" w:asciiTheme="majorEastAsia" w:hAnsiTheme="majorEastAsia" w:eastAsiaTheme="majorEastAsia" w:cstheme="majorEastAsia"/>
                <w:color w:val="auto"/>
                <w:sz w:val="24"/>
                <w:highlight w:val="none"/>
                <w:lang w:val="en-US" w:eastAsia="zh-CN"/>
              </w:rPr>
            </w:pPr>
          </w:p>
          <w:p w14:paraId="0126FA03">
            <w:pPr>
              <w:snapToGrid w:val="0"/>
              <w:spacing w:line="420" w:lineRule="exact"/>
              <w:ind w:left="2" w:firstLine="482"/>
              <w:jc w:val="center"/>
              <w:rPr>
                <w:rFonts w:hint="default" w:asciiTheme="majorEastAsia" w:hAnsiTheme="majorEastAsia" w:eastAsiaTheme="majorEastAsia" w:cstheme="majorEastAsia"/>
                <w:color w:val="auto"/>
                <w:sz w:val="24"/>
                <w:highlight w:val="none"/>
                <w:lang w:val="en-US" w:eastAsia="zh-CN"/>
              </w:rPr>
            </w:pPr>
            <w:r>
              <w:rPr>
                <w:rFonts w:hint="eastAsia" w:asciiTheme="majorEastAsia" w:hAnsiTheme="majorEastAsia" w:eastAsiaTheme="majorEastAsia" w:cstheme="majorEastAsia"/>
                <w:color w:val="auto"/>
                <w:sz w:val="24"/>
                <w:highlight w:val="none"/>
                <w:lang w:val="en-US" w:eastAsia="zh-CN"/>
              </w:rPr>
              <w:t>南通通湾旅游开发有限公司金石国际大酒店中南厅、嵩山厅地毯采购项目</w:t>
            </w:r>
          </w:p>
          <w:p w14:paraId="4CC62061">
            <w:pPr>
              <w:snapToGrid w:val="0"/>
              <w:spacing w:line="420" w:lineRule="exact"/>
              <w:ind w:left="2" w:firstLine="482"/>
              <w:jc w:val="center"/>
              <w:rPr>
                <w:rFonts w:hint="eastAsia" w:asciiTheme="majorEastAsia" w:hAnsiTheme="majorEastAsia" w:eastAsiaTheme="majorEastAsia" w:cstheme="majorEastAsia"/>
                <w:color w:val="auto"/>
                <w:sz w:val="24"/>
                <w:highlight w:val="none"/>
                <w:lang w:val="en-US" w:eastAsia="zh-CN"/>
              </w:rPr>
            </w:pPr>
          </w:p>
        </w:tc>
      </w:tr>
      <w:tr w14:paraId="7ED03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2660" w:type="dxa"/>
            <w:tcBorders>
              <w:top w:val="single" w:color="auto" w:sz="4" w:space="0"/>
              <w:left w:val="single" w:color="auto" w:sz="4" w:space="0"/>
              <w:bottom w:val="single" w:color="auto" w:sz="4" w:space="0"/>
              <w:right w:val="single" w:color="auto" w:sz="4" w:space="0"/>
            </w:tcBorders>
            <w:noWrap w:val="0"/>
            <w:vAlign w:val="center"/>
          </w:tcPr>
          <w:p w14:paraId="7F9090EC">
            <w:pPr>
              <w:snapToGrid w:val="0"/>
              <w:spacing w:line="420" w:lineRule="exact"/>
              <w:ind w:firstLine="480" w:firstLineChars="200"/>
              <w:jc w:val="both"/>
              <w:rPr>
                <w:rFonts w:hint="eastAsia" w:asciiTheme="majorEastAsia" w:hAnsiTheme="majorEastAsia" w:eastAsiaTheme="majorEastAsia" w:cstheme="majorEastAsia"/>
                <w:color w:val="auto"/>
                <w:sz w:val="24"/>
                <w:highlight w:val="none"/>
                <w:lang w:val="en-US" w:eastAsia="zh-CN"/>
              </w:rPr>
            </w:pPr>
            <w:r>
              <w:rPr>
                <w:rFonts w:hint="eastAsia" w:asciiTheme="majorEastAsia" w:hAnsiTheme="majorEastAsia" w:eastAsiaTheme="majorEastAsia" w:cstheme="majorEastAsia"/>
                <w:color w:val="auto"/>
                <w:sz w:val="24"/>
                <w:highlight w:val="none"/>
                <w:lang w:val="en-US" w:eastAsia="zh-CN"/>
              </w:rPr>
              <w:t>投标总报价</w:t>
            </w:r>
          </w:p>
        </w:tc>
        <w:tc>
          <w:tcPr>
            <w:tcW w:w="7375" w:type="dxa"/>
            <w:tcBorders>
              <w:top w:val="single" w:color="auto" w:sz="4" w:space="0"/>
              <w:left w:val="single" w:color="auto" w:sz="4" w:space="0"/>
              <w:bottom w:val="single" w:color="auto" w:sz="4" w:space="0"/>
              <w:right w:val="single" w:color="auto" w:sz="4" w:space="0"/>
            </w:tcBorders>
            <w:noWrap w:val="0"/>
            <w:vAlign w:val="center"/>
          </w:tcPr>
          <w:p w14:paraId="5EBFB5C3">
            <w:pPr>
              <w:snapToGrid w:val="0"/>
              <w:spacing w:line="420" w:lineRule="exact"/>
              <w:jc w:val="both"/>
              <w:rPr>
                <w:rFonts w:hint="default" w:asciiTheme="majorEastAsia" w:hAnsiTheme="majorEastAsia" w:eastAsiaTheme="majorEastAsia" w:cstheme="majorEastAsia"/>
                <w:color w:val="auto"/>
                <w:sz w:val="24"/>
                <w:highlight w:val="none"/>
                <w:lang w:val="en-US" w:eastAsia="zh-CN"/>
              </w:rPr>
            </w:pPr>
            <w:r>
              <w:rPr>
                <w:rFonts w:hint="eastAsia" w:asciiTheme="majorEastAsia" w:hAnsiTheme="majorEastAsia" w:eastAsiaTheme="majorEastAsia" w:cstheme="majorEastAsia"/>
                <w:color w:val="auto"/>
                <w:sz w:val="24"/>
                <w:highlight w:val="none"/>
                <w:lang w:val="en-US" w:eastAsia="zh-CN"/>
              </w:rPr>
              <w:t>人民币：</w:t>
            </w:r>
            <w:bookmarkStart w:id="15" w:name="OLE_LINK296"/>
            <w:bookmarkStart w:id="16" w:name="OLE_LINK295"/>
            <w:r>
              <w:rPr>
                <w:rFonts w:hint="eastAsia" w:asciiTheme="majorEastAsia" w:hAnsiTheme="majorEastAsia" w:eastAsiaTheme="majorEastAsia" w:cstheme="majorEastAsia"/>
                <w:color w:val="auto"/>
                <w:sz w:val="24"/>
                <w:highlight w:val="none"/>
                <w:lang w:val="en-US" w:eastAsia="zh-CN"/>
              </w:rPr>
              <w:t xml:space="preserve">大写 ____ </w:t>
            </w:r>
            <w:bookmarkEnd w:id="15"/>
            <w:bookmarkEnd w:id="16"/>
            <w:r>
              <w:rPr>
                <w:rFonts w:hint="eastAsia" w:asciiTheme="majorEastAsia" w:hAnsiTheme="majorEastAsia" w:eastAsiaTheme="majorEastAsia" w:cstheme="majorEastAsia"/>
                <w:color w:val="auto"/>
                <w:sz w:val="24"/>
                <w:highlight w:val="none"/>
                <w:lang w:val="en-US" w:eastAsia="zh-CN"/>
              </w:rPr>
              <w:t>，小写____  元。税率____。</w:t>
            </w:r>
          </w:p>
        </w:tc>
      </w:tr>
      <w:tr w14:paraId="07FA0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660" w:type="dxa"/>
            <w:tcBorders>
              <w:top w:val="single" w:color="auto" w:sz="4" w:space="0"/>
              <w:left w:val="single" w:color="auto" w:sz="4" w:space="0"/>
              <w:bottom w:val="single" w:color="auto" w:sz="4" w:space="0"/>
              <w:right w:val="single" w:color="auto" w:sz="4" w:space="0"/>
            </w:tcBorders>
            <w:noWrap w:val="0"/>
            <w:vAlign w:val="center"/>
          </w:tcPr>
          <w:p w14:paraId="704F4350">
            <w:pPr>
              <w:snapToGrid w:val="0"/>
              <w:spacing w:line="420" w:lineRule="exact"/>
              <w:ind w:left="2" w:firstLine="482"/>
              <w:jc w:val="both"/>
              <w:rPr>
                <w:rFonts w:hint="eastAsia" w:asciiTheme="majorEastAsia" w:hAnsiTheme="majorEastAsia" w:eastAsiaTheme="majorEastAsia" w:cstheme="majorEastAsia"/>
                <w:color w:val="auto"/>
                <w:sz w:val="24"/>
                <w:highlight w:val="none"/>
                <w:lang w:val="en-US" w:eastAsia="zh-CN"/>
              </w:rPr>
            </w:pPr>
            <w:r>
              <w:rPr>
                <w:rFonts w:hint="eastAsia" w:asciiTheme="majorEastAsia" w:hAnsiTheme="majorEastAsia" w:eastAsiaTheme="majorEastAsia" w:cstheme="majorEastAsia"/>
                <w:color w:val="auto"/>
                <w:sz w:val="24"/>
                <w:highlight w:val="none"/>
                <w:lang w:val="en-US" w:eastAsia="zh-CN"/>
              </w:rPr>
              <w:t>付款条件</w:t>
            </w:r>
          </w:p>
        </w:tc>
        <w:tc>
          <w:tcPr>
            <w:tcW w:w="7375" w:type="dxa"/>
            <w:tcBorders>
              <w:top w:val="single" w:color="auto" w:sz="4" w:space="0"/>
              <w:left w:val="single" w:color="auto" w:sz="4" w:space="0"/>
              <w:bottom w:val="single" w:color="auto" w:sz="4" w:space="0"/>
              <w:right w:val="single" w:color="auto" w:sz="4" w:space="0"/>
            </w:tcBorders>
            <w:noWrap w:val="0"/>
            <w:vAlign w:val="center"/>
          </w:tcPr>
          <w:p w14:paraId="5926D4C2">
            <w:pPr>
              <w:snapToGrid w:val="0"/>
              <w:spacing w:line="420" w:lineRule="exact"/>
              <w:ind w:left="2" w:firstLine="482"/>
              <w:jc w:val="center"/>
              <w:rPr>
                <w:rFonts w:hint="eastAsia" w:asciiTheme="majorEastAsia" w:hAnsiTheme="majorEastAsia" w:eastAsiaTheme="majorEastAsia" w:cstheme="majorEastAsia"/>
                <w:color w:val="auto"/>
                <w:sz w:val="24"/>
                <w:highlight w:val="none"/>
                <w:lang w:val="en-US" w:eastAsia="zh-CN"/>
              </w:rPr>
            </w:pPr>
            <w:bookmarkStart w:id="17" w:name="OLE_LINK291"/>
            <w:bookmarkStart w:id="18" w:name="OLE_LINK292"/>
            <w:r>
              <w:rPr>
                <w:rFonts w:hint="eastAsia" w:asciiTheme="majorEastAsia" w:hAnsiTheme="majorEastAsia" w:eastAsiaTheme="majorEastAsia" w:cstheme="majorEastAsia"/>
                <w:color w:val="auto"/>
                <w:sz w:val="24"/>
                <w:highlight w:val="none"/>
                <w:lang w:val="en-US" w:eastAsia="zh-CN"/>
              </w:rPr>
              <w:t>完全接受并响应本项目招标文件的要求。</w:t>
            </w:r>
            <w:bookmarkEnd w:id="17"/>
            <w:bookmarkEnd w:id="18"/>
          </w:p>
        </w:tc>
      </w:tr>
    </w:tbl>
    <w:p w14:paraId="581BEAEE">
      <w:pPr>
        <w:snapToGrid w:val="0"/>
        <w:spacing w:line="360" w:lineRule="auto"/>
        <w:ind w:firstLine="460" w:firstLineChars="192"/>
        <w:contextualSpacing/>
        <w:rPr>
          <w:rFonts w:hint="eastAsia" w:asciiTheme="majorEastAsia" w:hAnsiTheme="majorEastAsia" w:eastAsiaTheme="majorEastAsia" w:cstheme="majorEastAsia"/>
          <w:kern w:val="0"/>
          <w:sz w:val="24"/>
        </w:rPr>
      </w:pPr>
      <w:r>
        <w:rPr>
          <w:rFonts w:hint="eastAsia" w:asciiTheme="majorEastAsia" w:hAnsiTheme="majorEastAsia" w:eastAsiaTheme="majorEastAsia" w:cstheme="majorEastAsia"/>
          <w:kern w:val="0"/>
          <w:sz w:val="24"/>
        </w:rPr>
        <w:t>注：1、本表为格式表，不得改动，必须提供。</w:t>
      </w:r>
    </w:p>
    <w:p w14:paraId="22CE5509">
      <w:pPr>
        <w:adjustRightInd w:val="0"/>
        <w:snapToGrid w:val="0"/>
        <w:spacing w:line="360" w:lineRule="auto"/>
        <w:ind w:firstLine="48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lang w:val="en-US" w:eastAsia="zh-CN"/>
        </w:rPr>
        <w:t>报价</w:t>
      </w:r>
      <w:r>
        <w:rPr>
          <w:rFonts w:hint="eastAsia" w:asciiTheme="majorEastAsia" w:hAnsiTheme="majorEastAsia" w:eastAsiaTheme="majorEastAsia" w:cstheme="majorEastAsia"/>
          <w:sz w:val="24"/>
        </w:rPr>
        <w:t>包含产品的材料费、加工制作费、安装费、调试费、运输到指定地点的装运费用（含装卸力资）、相关安装辅助材料费、成品保护费、税费、售后服务与维保等费用及相关劳务支出等工作所发生的全部费用以及企业利润、税金及和政策性文件规定及合同包含的所有风险、责任等各项应有费用。</w:t>
      </w:r>
    </w:p>
    <w:p w14:paraId="45EE9788">
      <w:pPr>
        <w:snapToGrid w:val="0"/>
        <w:spacing w:line="600" w:lineRule="auto"/>
        <w:ind w:firstLine="439" w:firstLineChars="183"/>
        <w:contextualSpacing/>
        <w:rPr>
          <w:rFonts w:hint="eastAsia" w:asciiTheme="majorEastAsia" w:hAnsiTheme="majorEastAsia" w:eastAsiaTheme="majorEastAsia" w:cstheme="majorEastAsia"/>
          <w:kern w:val="0"/>
          <w:sz w:val="24"/>
        </w:rPr>
      </w:pPr>
    </w:p>
    <w:p w14:paraId="6F26E8E2">
      <w:pPr>
        <w:snapToGrid w:val="0"/>
        <w:spacing w:line="600" w:lineRule="auto"/>
        <w:ind w:firstLine="439" w:firstLineChars="183"/>
        <w:contextualSpacing/>
        <w:rPr>
          <w:rFonts w:hint="eastAsia" w:asciiTheme="majorEastAsia" w:hAnsiTheme="majorEastAsia" w:eastAsiaTheme="majorEastAsia" w:cstheme="majorEastAsia"/>
          <w:kern w:val="0"/>
          <w:sz w:val="24"/>
        </w:rPr>
      </w:pPr>
      <w:r>
        <w:rPr>
          <w:rFonts w:hint="eastAsia" w:asciiTheme="majorEastAsia" w:hAnsiTheme="majorEastAsia" w:eastAsiaTheme="majorEastAsia" w:cstheme="majorEastAsia"/>
          <w:kern w:val="0"/>
          <w:sz w:val="24"/>
        </w:rPr>
        <w:t>供应商：（盖章）</w:t>
      </w:r>
    </w:p>
    <w:p w14:paraId="5F6F38FD">
      <w:pPr>
        <w:snapToGrid w:val="0"/>
        <w:spacing w:line="600" w:lineRule="auto"/>
        <w:ind w:firstLine="460" w:firstLineChars="192"/>
        <w:contextualSpacing/>
        <w:rPr>
          <w:rFonts w:hint="eastAsia" w:asciiTheme="majorEastAsia" w:hAnsiTheme="majorEastAsia" w:eastAsiaTheme="majorEastAsia" w:cstheme="majorEastAsia"/>
          <w:kern w:val="0"/>
          <w:sz w:val="24"/>
        </w:rPr>
      </w:pPr>
      <w:r>
        <w:rPr>
          <w:rFonts w:hint="eastAsia" w:asciiTheme="majorEastAsia" w:hAnsiTheme="majorEastAsia" w:eastAsiaTheme="majorEastAsia" w:cstheme="majorEastAsia"/>
          <w:kern w:val="0"/>
          <w:sz w:val="24"/>
        </w:rPr>
        <w:t>法定代表人或被委托受权人（签字）：</w:t>
      </w:r>
    </w:p>
    <w:p w14:paraId="660AFA13">
      <w:pPr>
        <w:snapToGrid w:val="0"/>
        <w:spacing w:line="600" w:lineRule="auto"/>
        <w:ind w:firstLine="460" w:firstLineChars="192"/>
        <w:contextualSpacing/>
        <w:rPr>
          <w:rFonts w:hint="eastAsia" w:asciiTheme="majorEastAsia" w:hAnsiTheme="majorEastAsia" w:eastAsiaTheme="majorEastAsia" w:cstheme="majorEastAsia"/>
          <w:kern w:val="0"/>
          <w:sz w:val="24"/>
        </w:rPr>
      </w:pPr>
      <w:r>
        <w:rPr>
          <w:rFonts w:hint="eastAsia" w:asciiTheme="majorEastAsia" w:hAnsiTheme="majorEastAsia" w:eastAsiaTheme="majorEastAsia" w:cstheme="majorEastAsia"/>
          <w:kern w:val="0"/>
          <w:sz w:val="24"/>
        </w:rPr>
        <w:t>日  期：</w:t>
      </w:r>
    </w:p>
    <w:p w14:paraId="785F6271"/>
    <w:p w14:paraId="13A7D693"/>
    <w:p w14:paraId="7D6D548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D7BB64"/>
    <w:multiLevelType w:val="singleLevel"/>
    <w:tmpl w:val="93D7BB6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570D17"/>
    <w:rsid w:val="12F71A29"/>
    <w:rsid w:val="174D7A2D"/>
    <w:rsid w:val="1B0F3F54"/>
    <w:rsid w:val="25BD776E"/>
    <w:rsid w:val="27CB2AC6"/>
    <w:rsid w:val="2BA46556"/>
    <w:rsid w:val="38E77AB3"/>
    <w:rsid w:val="45E22BAD"/>
    <w:rsid w:val="4F9B1960"/>
    <w:rsid w:val="5C891B7C"/>
    <w:rsid w:val="684B23DC"/>
    <w:rsid w:val="695E31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kern w:val="0"/>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kern w:val="0"/>
      <w:sz w:val="20"/>
      <w:szCs w:val="20"/>
    </w:rPr>
  </w:style>
  <w:style w:type="paragraph" w:styleId="4">
    <w:name w:val="Body Text"/>
    <w:basedOn w:val="1"/>
    <w:qFormat/>
    <w:uiPriority w:val="0"/>
    <w:rPr>
      <w:rFonts w:ascii="仿宋_GB2312" w:eastAsia="仿宋_GB2312"/>
      <w:kern w:val="0"/>
      <w:sz w:val="24"/>
      <w:szCs w:val="20"/>
    </w:rPr>
  </w:style>
  <w:style w:type="paragraph" w:styleId="5">
    <w:name w:val="Normal (Web)"/>
    <w:basedOn w:val="1"/>
    <w:semiHidden/>
    <w:unhideWhenUsed/>
    <w:qFormat/>
    <w:uiPriority w:val="99"/>
    <w:rPr>
      <w:sz w:val="24"/>
    </w:rPr>
  </w:style>
  <w:style w:type="paragraph" w:customStyle="1" w:styleId="8">
    <w:name w:val="合同正文"/>
    <w:basedOn w:val="1"/>
    <w:next w:val="1"/>
    <w:qFormat/>
    <w:uiPriority w:val="0"/>
    <w:pPr>
      <w:spacing w:before="0" w:after="0" w:line="360" w:lineRule="auto"/>
      <w:ind w:firstLine="480"/>
    </w:pPr>
    <w:rPr>
      <w:szCs w:val="20"/>
    </w:rPr>
  </w:style>
  <w:style w:type="paragraph" w:customStyle="1" w:styleId="9">
    <w:name w:val="正文_1_0"/>
    <w:qFormat/>
    <w:uiPriority w:val="0"/>
    <w:pPr>
      <w:widowControl w:val="0"/>
      <w:spacing w:before="120" w:after="120" w:line="480" w:lineRule="exact"/>
      <w:ind w:firstLine="200" w:firstLineChars="2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3884</Words>
  <Characters>3959</Characters>
  <Lines>0</Lines>
  <Paragraphs>0</Paragraphs>
  <TotalTime>90</TotalTime>
  <ScaleCrop>false</ScaleCrop>
  <LinksUpToDate>false</LinksUpToDate>
  <CharactersWithSpaces>4486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2025-07-30T02:32:00Z</dcterms:created>
  <dc:creator>Riou</dc:creator>
  <cp:lastModifiedBy>G____</cp:lastModifiedBy>
  <dcterms:modified xsi:type="dcterms:W3CDTF">2025-08-18T01:42:45Z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eyJoZGlkIjoiM2QxOTAxZGRjY2NmNGM5NWUxMDBmMThiN2RjMWRkMjYiLCJ1c2VySWQiOiI0NDE0OTAyMDQifQ==</vt:lpwstr>
  </property>
  <property fmtid="{D5CDD505-2E9C-101B-9397-08002B2CF9AE}" pid="4" name="ICV">
    <vt:lpwstr>8F2DCB0B28BA43F796B3CB2A5D9892C9_12</vt:lpwstr>
  </property>
</Properties>
</file>